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8059" w14:textId="77777777" w:rsidR="00AF5F31" w:rsidRPr="00181384" w:rsidRDefault="00AF5F31" w:rsidP="00AF5F31">
      <w:pPr>
        <w:tabs>
          <w:tab w:val="left" w:pos="4420"/>
          <w:tab w:val="left" w:pos="6120"/>
        </w:tabs>
        <w:spacing w:after="0" w:line="240" w:lineRule="auto"/>
        <w:rPr>
          <w:rFonts w:ascii="FrutigerLTStd-LightCn" w:eastAsia="FrutigerLTStd-LightCn" w:hAnsi="FrutigerLTStd-LightCn" w:cs="FrutigerLTStd-LightCn"/>
          <w:color w:val="76923C"/>
          <w:sz w:val="88"/>
          <w:szCs w:val="88"/>
        </w:rPr>
      </w:pPr>
      <w:r>
        <w:rPr>
          <w:rFonts w:ascii="FrutigerLTStd-LightCn" w:eastAsia="FrutigerLTStd-LightCn" w:hAnsi="FrutigerLTStd-LightCn" w:cs="FrutigerLTStd-LightCn"/>
          <w:color w:val="5A9B4A"/>
          <w:sz w:val="72"/>
          <w:szCs w:val="72"/>
        </w:rPr>
        <w:t>GLCCPP Self-Assessment: Governance/ Leadership Systems for Pathways Development</w:t>
      </w:r>
    </w:p>
    <w:p w14:paraId="255991C1" w14:textId="77777777" w:rsidR="00AF5F31" w:rsidRDefault="00AF5F31" w:rsidP="00AF5F31">
      <w:pPr>
        <w:rPr>
          <w:rFonts w:ascii="Arial" w:eastAsia="Arial" w:hAnsi="Arial" w:cs="Arial"/>
          <w:color w:val="5A9B4A"/>
          <w:highlight w:val="white"/>
        </w:rPr>
      </w:pPr>
    </w:p>
    <w:p w14:paraId="78394E29" w14:textId="77777777" w:rsidR="00AF5F31" w:rsidRDefault="00AF5F31" w:rsidP="00AF5F31">
      <w:pPr>
        <w:rPr>
          <w:rFonts w:ascii="Arial" w:eastAsia="Arial" w:hAnsi="Arial" w:cs="Arial"/>
          <w:color w:val="5A9B4A"/>
          <w:highlight w:val="white"/>
        </w:rPr>
      </w:pPr>
    </w:p>
    <w:p w14:paraId="49786BD0" w14:textId="77777777" w:rsidR="00AF5F31" w:rsidRDefault="00AF5F31" w:rsidP="00AF5F31">
      <w:pPr>
        <w:tabs>
          <w:tab w:val="left" w:pos="6120"/>
        </w:tabs>
        <w:rPr>
          <w:rFonts w:ascii="Arial" w:eastAsia="Arial" w:hAnsi="Arial" w:cs="Arial"/>
          <w:color w:val="17365D"/>
          <w:highlight w:val="white"/>
        </w:rPr>
      </w:pPr>
      <w:r>
        <w:rPr>
          <w:rFonts w:ascii="Arial" w:eastAsia="Arial" w:hAnsi="Arial" w:cs="Arial"/>
          <w:color w:val="17365D"/>
          <w:highlight w:val="white"/>
        </w:rPr>
        <w:tab/>
      </w:r>
    </w:p>
    <w:p w14:paraId="2BCCDA36" w14:textId="77777777" w:rsidR="00AF5F31" w:rsidRDefault="00AF5F31" w:rsidP="00AF5F31">
      <w:pPr>
        <w:rPr>
          <w:rFonts w:ascii="Arial" w:eastAsia="Arial" w:hAnsi="Arial" w:cs="Arial"/>
          <w:color w:val="17365D"/>
          <w:highlight w:val="white"/>
        </w:rPr>
      </w:pPr>
    </w:p>
    <w:p w14:paraId="6CDC26AD" w14:textId="77777777" w:rsidR="00AF5F31" w:rsidRDefault="00AF5F31" w:rsidP="00AF5F31">
      <w:pPr>
        <w:rPr>
          <w:rFonts w:ascii="Arial" w:eastAsia="Arial" w:hAnsi="Arial" w:cs="Arial"/>
          <w:b/>
          <w:color w:val="5A9B4A"/>
          <w:sz w:val="28"/>
          <w:szCs w:val="28"/>
          <w:highlight w:val="white"/>
        </w:rPr>
      </w:pPr>
    </w:p>
    <w:p w14:paraId="54C4AB9D" w14:textId="77777777" w:rsidR="00AF5F31" w:rsidRDefault="00AF5F31" w:rsidP="00AF5F31">
      <w:pPr>
        <w:rPr>
          <w:rFonts w:ascii="Arial" w:eastAsia="Arial" w:hAnsi="Arial" w:cs="Arial"/>
          <w:b/>
          <w:color w:val="5A9B4A"/>
          <w:sz w:val="28"/>
          <w:szCs w:val="28"/>
          <w:highlight w:val="white"/>
        </w:rPr>
      </w:pPr>
      <w:r>
        <w:rPr>
          <w:noProof/>
        </w:rPr>
        <w:drawing>
          <wp:anchor distT="0" distB="0" distL="114300" distR="114300" simplePos="0" relativeHeight="251661312" behindDoc="0" locked="0" layoutInCell="0" hidden="0" allowOverlap="1" wp14:anchorId="4508EF75" wp14:editId="02D72503">
            <wp:simplePos x="0" y="0"/>
            <wp:positionH relativeFrom="margin">
              <wp:posOffset>760730</wp:posOffset>
            </wp:positionH>
            <wp:positionV relativeFrom="paragraph">
              <wp:posOffset>113030</wp:posOffset>
            </wp:positionV>
            <wp:extent cx="1593850" cy="1593850"/>
            <wp:effectExtent l="0" t="0" r="0" b="0"/>
            <wp:wrapNone/>
            <wp:docPr id="1" name="image01.png" descr="https://lh5.googleusercontent.com/8p-U7SxO8P2xkFepcuUbWimYTVSmeu0GNLbm40xUju5Ks8qXs29GY9KNS5-JQIeQa96ydJ0E5x8sw-SxhPiUWnbB_mWVF6aywiHkfWPS4GkilJyesa5DtnSdgF7TfWi-LwfV57OB"/>
            <wp:cNvGraphicFramePr/>
            <a:graphic xmlns:a="http://schemas.openxmlformats.org/drawingml/2006/main">
              <a:graphicData uri="http://schemas.openxmlformats.org/drawingml/2006/picture">
                <pic:pic xmlns:pic="http://schemas.openxmlformats.org/drawingml/2006/picture">
                  <pic:nvPicPr>
                    <pic:cNvPr id="0" name="image01.png" descr="https://lh5.googleusercontent.com/8p-U7SxO8P2xkFepcuUbWimYTVSmeu0GNLbm40xUju5Ks8qXs29GY9KNS5-JQIeQa96ydJ0E5x8sw-SxhPiUWnbB_mWVF6aywiHkfWPS4GkilJyesa5DtnSdgF7TfWi-LwfV57OB"/>
                    <pic:cNvPicPr preferRelativeResize="0"/>
                  </pic:nvPicPr>
                  <pic:blipFill>
                    <a:blip r:embed="rId5"/>
                    <a:srcRect/>
                    <a:stretch>
                      <a:fillRect/>
                    </a:stretch>
                  </pic:blipFill>
                  <pic:spPr>
                    <a:xfrm>
                      <a:off x="0" y="0"/>
                      <a:ext cx="1593850" cy="1593850"/>
                    </a:xfrm>
                    <a:prstGeom prst="rect">
                      <a:avLst/>
                    </a:prstGeom>
                    <a:ln/>
                  </pic:spPr>
                </pic:pic>
              </a:graphicData>
            </a:graphic>
          </wp:anchor>
        </w:drawing>
      </w:r>
    </w:p>
    <w:p w14:paraId="17F88E1D" w14:textId="77777777" w:rsidR="00AF5F31" w:rsidRDefault="00AF5F31" w:rsidP="00AF5F31">
      <w:pPr>
        <w:rPr>
          <w:rFonts w:ascii="Arial" w:eastAsia="Arial" w:hAnsi="Arial" w:cs="Arial"/>
          <w:b/>
          <w:color w:val="5A9B4A"/>
          <w:sz w:val="28"/>
          <w:szCs w:val="28"/>
          <w:highlight w:val="white"/>
        </w:rPr>
      </w:pPr>
    </w:p>
    <w:p w14:paraId="3570AD7A" w14:textId="77777777" w:rsidR="00AF5F31" w:rsidRDefault="00AF5F31" w:rsidP="00AF5F31">
      <w:pPr>
        <w:rPr>
          <w:rFonts w:ascii="Arial" w:eastAsia="Arial" w:hAnsi="Arial" w:cs="Arial"/>
          <w:b/>
          <w:color w:val="5A9B4A"/>
          <w:sz w:val="28"/>
          <w:szCs w:val="28"/>
          <w:highlight w:val="white"/>
        </w:rPr>
      </w:pPr>
      <w:r>
        <w:rPr>
          <w:noProof/>
        </w:rPr>
        <mc:AlternateContent>
          <mc:Choice Requires="wps">
            <w:drawing>
              <wp:anchor distT="0" distB="0" distL="114300" distR="114300" simplePos="0" relativeHeight="251660288" behindDoc="0" locked="0" layoutInCell="0" hidden="0" allowOverlap="1" wp14:anchorId="12B39ED6" wp14:editId="0FE13ACF">
                <wp:simplePos x="0" y="0"/>
                <wp:positionH relativeFrom="margin">
                  <wp:posOffset>-40641</wp:posOffset>
                </wp:positionH>
                <wp:positionV relativeFrom="paragraph">
                  <wp:posOffset>263525</wp:posOffset>
                </wp:positionV>
                <wp:extent cx="8916035" cy="45719"/>
                <wp:effectExtent l="25400" t="304800" r="75565" b="310515"/>
                <wp:wrapNone/>
                <wp:docPr id="3" name="Straight Arrow Connector 3"/>
                <wp:cNvGraphicFramePr/>
                <a:graphic xmlns:a="http://schemas.openxmlformats.org/drawingml/2006/main">
                  <a:graphicData uri="http://schemas.microsoft.com/office/word/2010/wordprocessingShape">
                    <wps:wsp>
                      <wps:cNvCnPr/>
                      <wps:spPr>
                        <a:xfrm flipV="1">
                          <a:off x="0" y="0"/>
                          <a:ext cx="8916035" cy="45719"/>
                        </a:xfrm>
                        <a:prstGeom prst="straightConnector1">
                          <a:avLst/>
                        </a:prstGeom>
                        <a:noFill/>
                        <a:ln w="609600" cap="flat" cmpd="sng">
                          <a:solidFill>
                            <a:srgbClr val="4F985D"/>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21076AED" id="_x0000_t32" coordsize="21600,21600" o:spt="32" o:oned="t" path="m0,0l21600,21600e" filled="f">
                <v:path arrowok="t" fillok="f" o:connecttype="none"/>
                <o:lock v:ext="edit" shapetype="t"/>
              </v:shapetype>
              <v:shape id="Straight Arrow Connector 3" o:spid="_x0000_s1026" type="#_x0000_t32" style="position:absolute;margin-left:-3.2pt;margin-top:20.75pt;width:702.05pt;height:3.6pt;flip:y;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" o:allowincell="f" strokecolor="#4f985d" strokeweight="48pt">
                <w10:wrap anchorx="margin"/>
              </v:shape>
            </w:pict>
          </mc:Fallback>
        </mc:AlternateContent>
      </w:r>
    </w:p>
    <w:p w14:paraId="3EBBEAFA" w14:textId="77777777" w:rsidR="00AF5F31" w:rsidRDefault="00AF5F31" w:rsidP="00AF5F31">
      <w:pPr>
        <w:rPr>
          <w:rFonts w:ascii="Arial" w:eastAsia="Arial" w:hAnsi="Arial" w:cs="Arial"/>
          <w:b/>
          <w:color w:val="5A9B4A"/>
          <w:sz w:val="28"/>
          <w:szCs w:val="28"/>
          <w:highlight w:val="white"/>
        </w:rPr>
      </w:pPr>
      <w:r>
        <w:rPr>
          <w:noProof/>
        </w:rPr>
        <mc:AlternateContent>
          <mc:Choice Requires="wps">
            <w:drawing>
              <wp:anchor distT="0" distB="0" distL="114300" distR="114300" simplePos="0" relativeHeight="251659264" behindDoc="0" locked="0" layoutInCell="0" hidden="0" allowOverlap="1" wp14:anchorId="4E99D11E" wp14:editId="7DF85565">
                <wp:simplePos x="0" y="0"/>
                <wp:positionH relativeFrom="margin">
                  <wp:posOffset>-36830</wp:posOffset>
                </wp:positionH>
                <wp:positionV relativeFrom="paragraph">
                  <wp:posOffset>287020</wp:posOffset>
                </wp:positionV>
                <wp:extent cx="8915400" cy="381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0" y="0"/>
                          <a:ext cx="8915400" cy="38100"/>
                        </a:xfrm>
                        <a:prstGeom prst="straightConnector1">
                          <a:avLst/>
                        </a:prstGeom>
                        <a:noFill/>
                        <a:ln w="38100" cap="flat" cmpd="sng">
                          <a:solidFill>
                            <a:srgbClr val="3173C4"/>
                          </a:solidFill>
                          <a:prstDash val="solid"/>
                          <a:round/>
                          <a:headEnd type="none" w="med" len="med"/>
                          <a:tailEnd type="none" w="med" len="med"/>
                        </a:ln>
                      </wps:spPr>
                      <wps:bodyPr/>
                    </wps:wsp>
                  </a:graphicData>
                </a:graphic>
              </wp:anchor>
            </w:drawing>
          </mc:Choice>
          <mc:Fallback>
            <w:pict>
              <v:shape w14:anchorId="28E0441E" id="Straight Arrow Connector 2" o:spid="_x0000_s1026" type="#_x0000_t32" style="position:absolute;margin-left:-2.9pt;margin-top:22.6pt;width:702pt;height:3pt;rotation:180;flip:x;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" o:allowincell="f" strokecolor="#3173c4" strokeweight="3pt">
                <w10:wrap anchorx="margin"/>
              </v:shape>
            </w:pict>
          </mc:Fallback>
        </mc:AlternateContent>
      </w:r>
    </w:p>
    <w:p w14:paraId="4A324180" w14:textId="77777777" w:rsidR="00AF5F31" w:rsidRDefault="00AF5F31" w:rsidP="00AF5F31">
      <w:pPr>
        <w:rPr>
          <w:rFonts w:ascii="Arial" w:eastAsia="Arial" w:hAnsi="Arial" w:cs="Arial"/>
          <w:b/>
          <w:color w:val="5A9B4A"/>
          <w:sz w:val="28"/>
          <w:szCs w:val="28"/>
          <w:highlight w:val="white"/>
        </w:rPr>
      </w:pPr>
    </w:p>
    <w:p w14:paraId="0507ACB0" w14:textId="77777777" w:rsidR="00AF5F31" w:rsidRDefault="00AF5F31" w:rsidP="00AF5F31">
      <w:pPr>
        <w:rPr>
          <w:rFonts w:ascii="Arial" w:eastAsia="Arial" w:hAnsi="Arial" w:cs="Arial"/>
          <w:b/>
          <w:color w:val="5A9B4A"/>
          <w:sz w:val="28"/>
          <w:szCs w:val="28"/>
          <w:highlight w:val="white"/>
        </w:rPr>
      </w:pPr>
    </w:p>
    <w:p w14:paraId="12787F9B" w14:textId="77777777" w:rsidR="00AF5F31" w:rsidRDefault="00AF5F31" w:rsidP="00AF5F31">
      <w:pPr>
        <w:rPr>
          <w:rFonts w:ascii="Arial" w:eastAsia="Arial" w:hAnsi="Arial" w:cs="Arial"/>
          <w:b/>
          <w:color w:val="5A9B4A"/>
          <w:sz w:val="28"/>
          <w:szCs w:val="28"/>
          <w:highlight w:val="white"/>
        </w:rPr>
      </w:pPr>
    </w:p>
    <w:p w14:paraId="33C42278" w14:textId="77777777" w:rsidR="00AF5F31" w:rsidRPr="00D61F0A" w:rsidRDefault="00AF5F31" w:rsidP="00AF5F31">
      <w:pPr>
        <w:rPr>
          <w:rFonts w:ascii="Arial" w:eastAsia="Arial" w:hAnsi="Arial" w:cs="Arial"/>
          <w:b/>
          <w:color w:val="5A9B4A"/>
          <w:sz w:val="28"/>
          <w:szCs w:val="28"/>
          <w:highlight w:val="white"/>
        </w:rPr>
      </w:pPr>
    </w:p>
    <w:p w14:paraId="066B222D" w14:textId="77777777" w:rsidR="00AF5F31" w:rsidRPr="00D61F0A" w:rsidRDefault="00AF5F31" w:rsidP="00AF5F31">
      <w:pPr>
        <w:rPr>
          <w:rFonts w:ascii="Arial" w:eastAsia="Arial" w:hAnsi="Arial" w:cs="Arial"/>
          <w:b/>
          <w:color w:val="5A9B4A"/>
          <w:sz w:val="28"/>
          <w:szCs w:val="28"/>
          <w:highlight w:val="white"/>
        </w:rPr>
      </w:pPr>
      <w:r w:rsidRPr="00D61F0A">
        <w:rPr>
          <w:rFonts w:ascii="Arial" w:eastAsia="Arial" w:hAnsi="Arial" w:cs="Arial"/>
          <w:b/>
          <w:color w:val="5A9B4A"/>
          <w:sz w:val="28"/>
          <w:szCs w:val="28"/>
          <w:highlight w:val="white"/>
        </w:rPr>
        <w:t>Overview of Great Lakes College and Career Pathways</w:t>
      </w:r>
      <w:r>
        <w:rPr>
          <w:rFonts w:ascii="Arial" w:eastAsia="Arial" w:hAnsi="Arial" w:cs="Arial"/>
          <w:b/>
          <w:color w:val="5A9B4A"/>
          <w:sz w:val="28"/>
          <w:szCs w:val="28"/>
          <w:highlight w:val="white"/>
        </w:rPr>
        <w:t xml:space="preserve"> Initiative</w:t>
      </w:r>
      <w:r w:rsidRPr="00D61F0A">
        <w:rPr>
          <w:rFonts w:ascii="Arial" w:eastAsia="Arial" w:hAnsi="Arial" w:cs="Arial"/>
          <w:b/>
          <w:color w:val="5A9B4A"/>
          <w:sz w:val="28"/>
          <w:szCs w:val="28"/>
          <w:highlight w:val="white"/>
        </w:rPr>
        <w:t xml:space="preserve"> (GLCCP</w:t>
      </w:r>
      <w:r>
        <w:rPr>
          <w:rFonts w:ascii="Arial" w:eastAsia="Arial" w:hAnsi="Arial" w:cs="Arial"/>
          <w:b/>
          <w:color w:val="5A9B4A"/>
          <w:sz w:val="28"/>
          <w:szCs w:val="28"/>
          <w:highlight w:val="white"/>
        </w:rPr>
        <w:t>I</w:t>
      </w:r>
      <w:r w:rsidRPr="00D61F0A">
        <w:rPr>
          <w:rFonts w:ascii="Arial" w:eastAsia="Arial" w:hAnsi="Arial" w:cs="Arial"/>
          <w:b/>
          <w:color w:val="5A9B4A"/>
          <w:sz w:val="28"/>
          <w:szCs w:val="28"/>
          <w:highlight w:val="white"/>
        </w:rPr>
        <w:t>)</w:t>
      </w:r>
    </w:p>
    <w:p w14:paraId="570ABDE3" w14:textId="77777777" w:rsidR="00AF5F31" w:rsidRDefault="00AF5F31" w:rsidP="00AF5F31">
      <w:pPr>
        <w:rPr>
          <w:rFonts w:ascii="Arial" w:eastAsia="Arial" w:hAnsi="Arial" w:cs="Arial"/>
          <w:highlight w:val="white"/>
        </w:rPr>
      </w:pPr>
      <w:r>
        <w:rPr>
          <w:rFonts w:ascii="Arial" w:eastAsia="Arial" w:hAnsi="Arial" w:cs="Arial"/>
          <w:highlight w:val="white"/>
        </w:rPr>
        <w:t xml:space="preserve">The Great Lakes College and Career Pathways Initiative (GLCCPI) has been developed between ConnectEd, Education Systems Center and Jobs for the Future and funded by the Joyce </w:t>
      </w:r>
      <w:r>
        <w:rPr>
          <w:rFonts w:ascii="Arial" w:eastAsia="Arial" w:hAnsi="Arial" w:cs="Arial"/>
          <w:highlight w:val="white"/>
        </w:rPr>
        <w:lastRenderedPageBreak/>
        <w:t>Foundation. The purpose of this partnership is to support the growth and implementation of college and career pathways within four communities; Columbus, Ohio, Madison, Wisconsin, the Northwest Suburbs of Chicago, Illinois and Rockford, Illinois. The goal is to provide a systemic approach, working at the classroom, pathway, school, district, postsecondary, workforce, and regional level to assure that appropriate supports are in place to foster equitably accessible high-quality pathways that effectively prepare youth for success in college, career, and civic life.</w:t>
      </w:r>
    </w:p>
    <w:p w14:paraId="52238761" w14:textId="77777777" w:rsidR="00AF5F31" w:rsidRDefault="00AF5F31" w:rsidP="00AF5F31">
      <w:pPr>
        <w:rPr>
          <w:rFonts w:ascii="Arial" w:eastAsia="Arial" w:hAnsi="Arial" w:cs="Arial"/>
          <w:highlight w:val="white"/>
        </w:rPr>
      </w:pPr>
      <w:r>
        <w:rPr>
          <w:rFonts w:ascii="Arial" w:eastAsia="Arial" w:hAnsi="Arial" w:cs="Arial"/>
          <w:highlight w:val="white"/>
        </w:rPr>
        <w:t>The GLCCPI has identified three priority areas critical for guiding pathways implementation:</w:t>
      </w:r>
    </w:p>
    <w:p w14:paraId="380D6CE1" w14:textId="77777777" w:rsidR="00AF5F31" w:rsidRDefault="00AF5F31" w:rsidP="00AF5F31">
      <w:pPr>
        <w:pStyle w:val="ListParagraph"/>
        <w:numPr>
          <w:ilvl w:val="0"/>
          <w:numId w:val="1"/>
        </w:numPr>
        <w:rPr>
          <w:rFonts w:ascii="Arial" w:eastAsia="Arial" w:hAnsi="Arial" w:cs="Arial"/>
          <w:highlight w:val="white"/>
        </w:rPr>
      </w:pPr>
      <w:r>
        <w:rPr>
          <w:rFonts w:ascii="Arial" w:eastAsia="Arial" w:hAnsi="Arial" w:cs="Arial"/>
          <w:highlight w:val="white"/>
        </w:rPr>
        <w:t>S</w:t>
      </w:r>
      <w:r w:rsidRPr="00C1231E">
        <w:rPr>
          <w:rFonts w:ascii="Arial" w:eastAsia="Arial" w:hAnsi="Arial" w:cs="Arial"/>
          <w:highlight w:val="white"/>
        </w:rPr>
        <w:t>econdary</w:t>
      </w:r>
      <w:r>
        <w:rPr>
          <w:rFonts w:ascii="Arial" w:eastAsia="Arial" w:hAnsi="Arial" w:cs="Arial"/>
          <w:highlight w:val="white"/>
        </w:rPr>
        <w:t xml:space="preserve"> through postsecondary pathways alignment</w:t>
      </w:r>
    </w:p>
    <w:p w14:paraId="7616C901" w14:textId="77777777" w:rsidR="00AF5F31" w:rsidRDefault="00AF5F31" w:rsidP="00AF5F31">
      <w:pPr>
        <w:pStyle w:val="ListParagraph"/>
        <w:numPr>
          <w:ilvl w:val="0"/>
          <w:numId w:val="1"/>
        </w:numPr>
        <w:rPr>
          <w:rFonts w:ascii="Arial" w:eastAsia="Arial" w:hAnsi="Arial" w:cs="Arial"/>
          <w:highlight w:val="white"/>
        </w:rPr>
      </w:pPr>
      <w:r>
        <w:rPr>
          <w:rFonts w:ascii="Arial" w:eastAsia="Arial" w:hAnsi="Arial" w:cs="Arial"/>
          <w:highlight w:val="white"/>
        </w:rPr>
        <w:t>Work-based learning</w:t>
      </w:r>
    </w:p>
    <w:p w14:paraId="632A2053" w14:textId="77777777" w:rsidR="00AF5F31" w:rsidRDefault="00AF5F31" w:rsidP="00AF5F31">
      <w:pPr>
        <w:pStyle w:val="ListParagraph"/>
        <w:numPr>
          <w:ilvl w:val="0"/>
          <w:numId w:val="1"/>
        </w:numPr>
        <w:rPr>
          <w:rFonts w:ascii="Arial" w:eastAsia="Arial" w:hAnsi="Arial" w:cs="Arial"/>
          <w:highlight w:val="white"/>
        </w:rPr>
      </w:pPr>
      <w:r>
        <w:rPr>
          <w:rFonts w:ascii="Arial" w:eastAsia="Arial" w:hAnsi="Arial" w:cs="Arial"/>
          <w:highlight w:val="white"/>
        </w:rPr>
        <w:t>High-quality rigorous learning and teaching</w:t>
      </w:r>
    </w:p>
    <w:p w14:paraId="6226FED2" w14:textId="77777777" w:rsidR="00AF5F31" w:rsidRPr="00D61F0A" w:rsidRDefault="00AF5F31" w:rsidP="00AF5F31">
      <w:pPr>
        <w:rPr>
          <w:rFonts w:ascii="Arial" w:eastAsia="Arial" w:hAnsi="Arial" w:cs="Arial"/>
          <w:b/>
          <w:color w:val="5A9B4A"/>
          <w:sz w:val="28"/>
          <w:szCs w:val="28"/>
          <w:highlight w:val="white"/>
        </w:rPr>
      </w:pPr>
      <w:r w:rsidRPr="00D61F0A">
        <w:rPr>
          <w:rFonts w:ascii="Arial" w:eastAsia="Arial" w:hAnsi="Arial" w:cs="Arial"/>
          <w:b/>
          <w:color w:val="5A9B4A"/>
          <w:sz w:val="28"/>
          <w:szCs w:val="28"/>
          <w:highlight w:val="white"/>
        </w:rPr>
        <w:t>GLCCP</w:t>
      </w:r>
      <w:r>
        <w:rPr>
          <w:rFonts w:ascii="Arial" w:eastAsia="Arial" w:hAnsi="Arial" w:cs="Arial"/>
          <w:b/>
          <w:color w:val="5A9B4A"/>
          <w:sz w:val="28"/>
          <w:szCs w:val="28"/>
          <w:highlight w:val="white"/>
        </w:rPr>
        <w:t>I Recommendations for</w:t>
      </w:r>
      <w:r w:rsidRPr="00D61F0A">
        <w:rPr>
          <w:rFonts w:ascii="Arial" w:eastAsia="Arial" w:hAnsi="Arial" w:cs="Arial"/>
          <w:b/>
          <w:color w:val="5A9B4A"/>
          <w:sz w:val="28"/>
          <w:szCs w:val="28"/>
          <w:highlight w:val="white"/>
        </w:rPr>
        <w:t xml:space="preserve"> </w:t>
      </w:r>
      <w:r>
        <w:rPr>
          <w:rFonts w:ascii="Arial" w:eastAsia="Arial" w:hAnsi="Arial" w:cs="Arial"/>
          <w:b/>
          <w:color w:val="5A9B4A"/>
          <w:sz w:val="28"/>
          <w:szCs w:val="28"/>
          <w:highlight w:val="white"/>
        </w:rPr>
        <w:t xml:space="preserve">Leadership and Governance Systems </w:t>
      </w:r>
    </w:p>
    <w:p w14:paraId="0D0AA2FF" w14:textId="77777777" w:rsidR="00AF5F31" w:rsidRPr="00EB5B71" w:rsidRDefault="00AF5F31" w:rsidP="00AF5F31">
      <w:pPr>
        <w:rPr>
          <w:rFonts w:ascii="Times New Roman" w:eastAsia="Times New Roman" w:hAnsi="Times New Roman" w:cs="Times New Roman"/>
          <w:color w:val="auto"/>
          <w:sz w:val="24"/>
          <w:szCs w:val="24"/>
        </w:rPr>
      </w:pPr>
      <w:r w:rsidRPr="00D61F0A">
        <w:rPr>
          <w:rFonts w:ascii="Arial" w:eastAsia="Arial" w:hAnsi="Arial" w:cs="Arial"/>
        </w:rPr>
        <w:t>As a Great Lakes Collaborative, we have worked together to determ</w:t>
      </w:r>
      <w:r>
        <w:rPr>
          <w:rFonts w:ascii="Arial" w:eastAsia="Arial" w:hAnsi="Arial" w:cs="Arial"/>
        </w:rPr>
        <w:t xml:space="preserve">ine a set of quality indicators (see addendum A) </w:t>
      </w:r>
      <w:r w:rsidRPr="00D61F0A">
        <w:rPr>
          <w:rFonts w:ascii="Arial" w:eastAsia="Arial" w:hAnsi="Arial" w:cs="Arial"/>
        </w:rPr>
        <w:t>to help us assess progress around the core priorities</w:t>
      </w:r>
      <w:r>
        <w:rPr>
          <w:rFonts w:ascii="Arial" w:eastAsia="Arial" w:hAnsi="Arial" w:cs="Arial"/>
        </w:rPr>
        <w:t xml:space="preserve"> outlined above. </w:t>
      </w:r>
      <w:r w:rsidRPr="00D61F0A">
        <w:rPr>
          <w:rFonts w:ascii="Arial" w:eastAsia="Arial" w:hAnsi="Arial" w:cs="Arial"/>
        </w:rPr>
        <w:t xml:space="preserve">In the process of engaging with </w:t>
      </w:r>
      <w:r>
        <w:rPr>
          <w:rFonts w:ascii="Arial" w:eastAsia="Arial" w:hAnsi="Arial" w:cs="Arial"/>
        </w:rPr>
        <w:t>each GLCCPI community in 2016, the Great Lakes Collaborative (communities and coordinating team)</w:t>
      </w:r>
      <w:r w:rsidRPr="00D61F0A">
        <w:rPr>
          <w:rFonts w:ascii="Arial" w:eastAsia="Arial" w:hAnsi="Arial" w:cs="Arial"/>
        </w:rPr>
        <w:t xml:space="preserve"> has also determined that there is a need </w:t>
      </w:r>
      <w:r>
        <w:rPr>
          <w:rFonts w:ascii="Arial" w:eastAsia="Arial" w:hAnsi="Arial" w:cs="Arial"/>
        </w:rPr>
        <w:t xml:space="preserve">to strengthen leadership and governance systems across the great lakes region. </w:t>
      </w:r>
      <w:r w:rsidRPr="00EB5B71">
        <w:rPr>
          <w:rFonts w:ascii="Arial" w:eastAsia="Times New Roman" w:hAnsi="Arial" w:cs="Arial"/>
          <w:shd w:val="clear" w:color="auto" w:fill="FFFFFF"/>
        </w:rPr>
        <w:t>Effective cross-systems pathway</w:t>
      </w:r>
      <w:r>
        <w:rPr>
          <w:rFonts w:ascii="Arial" w:eastAsia="Times New Roman" w:hAnsi="Arial" w:cs="Arial"/>
          <w:shd w:val="clear" w:color="auto" w:fill="FFFFFF"/>
        </w:rPr>
        <w:t>s implementation necessitates strong leadership and governance systems; thus</w:t>
      </w:r>
      <w:r w:rsidRPr="00EB5B71">
        <w:rPr>
          <w:rFonts w:ascii="Arial" w:eastAsia="Times New Roman" w:hAnsi="Arial" w:cs="Arial"/>
          <w:shd w:val="clear" w:color="auto" w:fill="FFFFFF"/>
        </w:rPr>
        <w:t>, communities need to develop coherent systems and structur</w:t>
      </w:r>
      <w:r>
        <w:rPr>
          <w:rFonts w:ascii="Arial" w:eastAsia="Times New Roman" w:hAnsi="Arial" w:cs="Arial"/>
          <w:shd w:val="clear" w:color="auto" w:fill="FFFFFF"/>
        </w:rPr>
        <w:t>es for governance and leadership.</w:t>
      </w:r>
    </w:p>
    <w:p w14:paraId="6C1BC8E8" w14:textId="77777777" w:rsidR="00AF5F31" w:rsidRPr="000178EA" w:rsidRDefault="00AF5F31" w:rsidP="00AF5F31">
      <w:pPr>
        <w:spacing w:after="160" w:line="259" w:lineRule="auto"/>
        <w:rPr>
          <w:rFonts w:ascii="Arial" w:eastAsia="Arial" w:hAnsi="Arial" w:cs="Arial"/>
        </w:rPr>
      </w:pPr>
      <w:r>
        <w:rPr>
          <w:rFonts w:ascii="Arial" w:eastAsia="Arial" w:hAnsi="Arial" w:cs="Arial"/>
          <w:highlight w:val="white"/>
        </w:rPr>
        <w:t xml:space="preserve">Understanding that every community is unique, leadership and governance systems and structures may look and sound differently in each of the four GLCCPI communities. Based on best practice research informed by several organizations including Jobs for the Future, ConnectedCalifornia, and EdSystems Center, the GLCCPI developed the following </w:t>
      </w:r>
      <w:r w:rsidRPr="000853D5">
        <w:rPr>
          <w:rFonts w:ascii="Arial" w:eastAsia="Arial" w:hAnsi="Arial" w:cs="Arial"/>
          <w:b/>
          <w:highlight w:val="white"/>
        </w:rPr>
        <w:t>recommendations</w:t>
      </w:r>
      <w:r>
        <w:rPr>
          <w:rFonts w:ascii="Arial" w:eastAsia="Arial" w:hAnsi="Arial" w:cs="Arial"/>
          <w:highlight w:val="white"/>
        </w:rPr>
        <w:t xml:space="preserve"> for leadership and governance systems </w:t>
      </w:r>
      <w:r>
        <w:rPr>
          <w:rFonts w:ascii="Arial" w:eastAsia="Arial" w:hAnsi="Arial" w:cs="Arial"/>
        </w:rPr>
        <w:t>that effectively support high quality pathways implementation.</w:t>
      </w:r>
    </w:p>
    <w:p w14:paraId="00F755EF" w14:textId="77777777" w:rsidR="00AF5F31" w:rsidRPr="00D36951" w:rsidRDefault="00AF5F31" w:rsidP="00AF5F31">
      <w:pPr>
        <w:rPr>
          <w:rFonts w:ascii="Arial" w:eastAsia="Arial" w:hAnsi="Arial" w:cs="Arial"/>
          <w:b/>
          <w:color w:val="5A9B4A"/>
          <w:sz w:val="24"/>
          <w:szCs w:val="24"/>
        </w:rPr>
      </w:pPr>
      <w:r w:rsidRPr="00D36951">
        <w:rPr>
          <w:rFonts w:ascii="Arial" w:eastAsia="Arial" w:hAnsi="Arial" w:cs="Arial"/>
          <w:b/>
          <w:color w:val="5A9B4A"/>
          <w:sz w:val="24"/>
          <w:szCs w:val="24"/>
        </w:rPr>
        <w:t>Convening Leadership</w:t>
      </w:r>
    </w:p>
    <w:p w14:paraId="2BA869CC" w14:textId="77777777" w:rsidR="00AF5F31" w:rsidRPr="00AE6E85" w:rsidRDefault="00AF5F31" w:rsidP="00AF5F31">
      <w:pPr>
        <w:rPr>
          <w:rFonts w:ascii="Arial" w:eastAsia="Arial" w:hAnsi="Arial" w:cs="Arial"/>
          <w:color w:val="000000" w:themeColor="text1"/>
        </w:rPr>
      </w:pPr>
      <w:r w:rsidRPr="00827F4F">
        <w:rPr>
          <w:rFonts w:ascii="Arial" w:eastAsia="Arial" w:hAnsi="Arial" w:cs="Arial"/>
          <w:color w:val="000000" w:themeColor="text1"/>
        </w:rPr>
        <w:t>Convening leadership is an essential</w:t>
      </w:r>
      <w:r>
        <w:rPr>
          <w:rFonts w:ascii="Arial" w:eastAsia="Arial" w:hAnsi="Arial" w:cs="Arial"/>
          <w:color w:val="000000" w:themeColor="text1"/>
        </w:rPr>
        <w:t xml:space="preserve"> component</w:t>
      </w:r>
      <w:r w:rsidRPr="00827F4F">
        <w:rPr>
          <w:rFonts w:ascii="Arial" w:eastAsia="Arial" w:hAnsi="Arial" w:cs="Arial"/>
          <w:color w:val="000000" w:themeColor="text1"/>
        </w:rPr>
        <w:t xml:space="preserve"> to a leadership and governance system and is comprised of both executive-level leaders and strategic representatives</w:t>
      </w:r>
      <w:r>
        <w:rPr>
          <w:rFonts w:ascii="Arial" w:eastAsia="Arial" w:hAnsi="Arial" w:cs="Arial"/>
          <w:color w:val="000000" w:themeColor="text1"/>
        </w:rPr>
        <w:t xml:space="preserve">. The role of convening leadership is to bring representatives together across a region/community to establish the vision for pathways implementation and then operationalize the vision through coherent pathways implementation across secondary, post-secondary and workforce.  </w:t>
      </w:r>
      <w:r w:rsidRPr="00827F4F">
        <w:rPr>
          <w:rFonts w:ascii="Arial" w:eastAsia="Arial" w:hAnsi="Arial" w:cs="Arial"/>
          <w:color w:val="000000" w:themeColor="text1"/>
        </w:rPr>
        <w:t xml:space="preserve">While each community is unique, the </w:t>
      </w:r>
      <w:r>
        <w:rPr>
          <w:rFonts w:ascii="Arial" w:eastAsia="Arial" w:hAnsi="Arial" w:cs="Arial"/>
          <w:color w:val="000000" w:themeColor="text1"/>
        </w:rPr>
        <w:t>leadership and governance structure may vary across GLCCPI communities. T</w:t>
      </w:r>
      <w:r w:rsidRPr="00827F4F">
        <w:rPr>
          <w:rFonts w:ascii="Arial" w:eastAsia="Arial" w:hAnsi="Arial" w:cs="Arial"/>
          <w:color w:val="000000" w:themeColor="text1"/>
        </w:rPr>
        <w:t xml:space="preserve">he following functions are </w:t>
      </w:r>
      <w:r w:rsidRPr="00827F4F">
        <w:rPr>
          <w:rFonts w:ascii="Arial" w:eastAsia="Arial" w:hAnsi="Arial" w:cs="Arial"/>
          <w:b/>
          <w:color w:val="000000" w:themeColor="text1"/>
        </w:rPr>
        <w:t>recommended</w:t>
      </w:r>
      <w:r w:rsidRPr="00827F4F">
        <w:rPr>
          <w:rFonts w:ascii="Arial" w:eastAsia="Arial" w:hAnsi="Arial" w:cs="Arial"/>
          <w:color w:val="000000" w:themeColor="text1"/>
        </w:rPr>
        <w:t xml:space="preserve"> to be a part of each community’s leadership and governance</w:t>
      </w:r>
      <w:r>
        <w:rPr>
          <w:rFonts w:ascii="Arial" w:eastAsia="Arial" w:hAnsi="Arial" w:cs="Arial"/>
          <w:color w:val="000000" w:themeColor="text1"/>
          <w:sz w:val="24"/>
          <w:szCs w:val="24"/>
        </w:rPr>
        <w:t xml:space="preserve"> system. </w:t>
      </w:r>
    </w:p>
    <w:p w14:paraId="76EF84E2" w14:textId="77777777" w:rsidR="00AF5F31" w:rsidRPr="00D36951" w:rsidRDefault="00AF5F31" w:rsidP="00AF5F31">
      <w:pPr>
        <w:spacing w:after="0" w:line="240" w:lineRule="auto"/>
        <w:ind w:left="720"/>
        <w:rPr>
          <w:rFonts w:ascii="Arial" w:eastAsia="Arial" w:hAnsi="Arial" w:cs="Arial"/>
          <w:b/>
          <w:color w:val="5A9B4A"/>
        </w:rPr>
      </w:pPr>
      <w:r>
        <w:rPr>
          <w:rFonts w:ascii="Arial" w:eastAsia="Arial" w:hAnsi="Arial" w:cs="Arial"/>
          <w:b/>
          <w:color w:val="5A9B4A"/>
        </w:rPr>
        <w:t>Executive Committee</w:t>
      </w:r>
    </w:p>
    <w:p w14:paraId="5DC9CC45" w14:textId="77777777" w:rsidR="00AF5F31" w:rsidRDefault="00AF5F31" w:rsidP="00AF5F31">
      <w:pPr>
        <w:spacing w:after="0" w:line="240" w:lineRule="auto"/>
        <w:ind w:left="720"/>
        <w:rPr>
          <w:rFonts w:ascii="Arial" w:eastAsia="Arial" w:hAnsi="Arial" w:cs="Arial"/>
        </w:rPr>
      </w:pPr>
    </w:p>
    <w:p w14:paraId="21AE6688" w14:textId="77777777" w:rsidR="00AF5F31" w:rsidRDefault="00AF5F31" w:rsidP="00AF5F31">
      <w:pPr>
        <w:spacing w:after="0" w:line="240" w:lineRule="auto"/>
        <w:ind w:left="720"/>
        <w:rPr>
          <w:rFonts w:ascii="Arial" w:eastAsia="Arial" w:hAnsi="Arial" w:cs="Arial"/>
        </w:rPr>
      </w:pPr>
      <w:r>
        <w:rPr>
          <w:rFonts w:ascii="Arial" w:eastAsia="Arial" w:hAnsi="Arial" w:cs="Arial"/>
        </w:rPr>
        <w:t>The executive committee is comprised of executive- and/or senior-level leaders from across regional institutions including regional workforce development boards, Chambers of Commerce, employers related to the designated pathways (i.e. health services, IT, etc.), 2- and 4-year postsecondary institutions, schools and/or school districts, city and/or county government leaders from departments focused on either workforce or youth issues, and, when appropriate, non-profit organizations focused on youth and/or workforce development.</w:t>
      </w:r>
    </w:p>
    <w:p w14:paraId="3AA045B9" w14:textId="77777777" w:rsidR="00AF5F31" w:rsidRDefault="00AF5F31" w:rsidP="00AF5F31">
      <w:pPr>
        <w:spacing w:after="0" w:line="240" w:lineRule="auto"/>
        <w:ind w:left="720"/>
        <w:rPr>
          <w:rFonts w:ascii="Arial" w:eastAsia="Arial" w:hAnsi="Arial" w:cs="Arial"/>
        </w:rPr>
      </w:pPr>
    </w:p>
    <w:p w14:paraId="319FADA3" w14:textId="77777777" w:rsidR="00AF5F31" w:rsidRDefault="00AF5F31" w:rsidP="00AF5F31">
      <w:pPr>
        <w:spacing w:after="0" w:line="240" w:lineRule="auto"/>
        <w:ind w:left="720"/>
        <w:rPr>
          <w:rFonts w:ascii="Arial" w:eastAsia="Arial" w:hAnsi="Arial" w:cs="Arial"/>
        </w:rPr>
      </w:pPr>
      <w:r>
        <w:rPr>
          <w:rFonts w:ascii="Arial" w:eastAsia="Arial" w:hAnsi="Arial" w:cs="Arial"/>
        </w:rPr>
        <w:t xml:space="preserve">The primary work of the executive committee is to ensure the successful implementation of a regional 9-16+ career-focused pathways system, and it is responsible for developing, holding, and communicating the vision for pathways development across secondary, postsecondary, business, and industry sectors. Executive committees develop the regional conditions (i.e. political will, systems and resource realignment, staffing allocation, fundraising, budget alignment, etc.) to implement, improve, and sustain a comprehensive pathways system spanning grades 9 - 16+. Additionally, the executive committee establishes metrics for success aligned to their regional vision and continually monitors implementation towards these metrics. </w:t>
      </w:r>
    </w:p>
    <w:p w14:paraId="55D5217A" w14:textId="77777777" w:rsidR="00AF5F31" w:rsidRDefault="00AF5F31" w:rsidP="00AF5F31">
      <w:pPr>
        <w:spacing w:after="0" w:line="240" w:lineRule="auto"/>
        <w:rPr>
          <w:rFonts w:ascii="Arial" w:eastAsia="Arial" w:hAnsi="Arial" w:cs="Arial"/>
        </w:rPr>
      </w:pPr>
    </w:p>
    <w:p w14:paraId="6C72284C" w14:textId="77777777" w:rsidR="00AF5F31" w:rsidRDefault="00AF5F31" w:rsidP="00AF5F31">
      <w:pPr>
        <w:spacing w:after="0" w:line="240" w:lineRule="auto"/>
        <w:ind w:left="720"/>
        <w:rPr>
          <w:rFonts w:ascii="Arial" w:eastAsia="Arial" w:hAnsi="Arial" w:cs="Arial"/>
          <w:b/>
        </w:rPr>
      </w:pPr>
      <w:r w:rsidRPr="00D36951">
        <w:rPr>
          <w:rFonts w:ascii="Arial" w:eastAsia="Arial" w:hAnsi="Arial" w:cs="Arial"/>
          <w:b/>
          <w:color w:val="5A9B4A"/>
        </w:rPr>
        <w:t xml:space="preserve">Operating </w:t>
      </w:r>
      <w:r>
        <w:rPr>
          <w:rFonts w:ascii="Arial" w:eastAsia="Arial" w:hAnsi="Arial" w:cs="Arial"/>
          <w:b/>
          <w:color w:val="5A9B4A"/>
        </w:rPr>
        <w:t>Committee</w:t>
      </w:r>
    </w:p>
    <w:p w14:paraId="7280E9C9" w14:textId="77777777" w:rsidR="00AF5F31" w:rsidRDefault="00AF5F31" w:rsidP="00AF5F31">
      <w:pPr>
        <w:spacing w:after="0" w:line="240" w:lineRule="auto"/>
        <w:ind w:left="720"/>
        <w:rPr>
          <w:rFonts w:ascii="Arial" w:eastAsia="Arial" w:hAnsi="Arial" w:cs="Arial"/>
        </w:rPr>
      </w:pPr>
    </w:p>
    <w:p w14:paraId="5695BFBA" w14:textId="77777777" w:rsidR="00AF5F31" w:rsidRDefault="00AF5F31" w:rsidP="00AF5F31">
      <w:pPr>
        <w:spacing w:after="0" w:line="240" w:lineRule="auto"/>
        <w:ind w:left="720"/>
        <w:rPr>
          <w:rFonts w:ascii="Arial" w:eastAsia="Arial" w:hAnsi="Arial" w:cs="Arial"/>
        </w:rPr>
      </w:pPr>
      <w:r>
        <w:rPr>
          <w:rFonts w:ascii="Arial" w:eastAsia="Arial" w:hAnsi="Arial" w:cs="Arial"/>
        </w:rPr>
        <w:t>The operating committee is comprised of strategic representatives (who may or may not sit on the executive committee) from</w:t>
      </w:r>
      <w:r>
        <w:rPr>
          <w:rFonts w:ascii="Arial" w:eastAsia="Arial" w:hAnsi="Arial" w:cs="Arial"/>
          <w:b/>
        </w:rPr>
        <w:t xml:space="preserve"> </w:t>
      </w:r>
      <w:r>
        <w:rPr>
          <w:rFonts w:ascii="Arial" w:eastAsia="Arial" w:hAnsi="Arial" w:cs="Arial"/>
        </w:rPr>
        <w:t>regional workforce development boards, Chambers of Commerce, employers related to the designated pathways (i.e. health services, IT, etc.), 2- and 4-year post-secondary institutions, schools and/or school districts, city and/or county government leaders from departments focused on either workforce or youth issues.  This cross-stakeholder group convenes regularly and collaborates to execute on the vision and direction provided by the executive committee, often through forming and managing subgroups to operationalize the work of regional pathways design and implementation.</w:t>
      </w:r>
    </w:p>
    <w:p w14:paraId="49E91837" w14:textId="77777777" w:rsidR="00AF5F31" w:rsidRDefault="00AF5F31" w:rsidP="00AF5F31">
      <w:pPr>
        <w:spacing w:after="0" w:line="240" w:lineRule="auto"/>
        <w:ind w:left="720"/>
        <w:rPr>
          <w:rFonts w:ascii="Arial" w:eastAsia="Arial" w:hAnsi="Arial" w:cs="Arial"/>
        </w:rPr>
      </w:pPr>
    </w:p>
    <w:p w14:paraId="0E52C110" w14:textId="77777777" w:rsidR="00AF5F31" w:rsidRDefault="00AF5F31" w:rsidP="00AF5F31">
      <w:pPr>
        <w:spacing w:after="0" w:line="240" w:lineRule="auto"/>
        <w:ind w:left="720"/>
        <w:rPr>
          <w:rFonts w:ascii="Arial" w:eastAsia="Arial" w:hAnsi="Arial" w:cs="Arial"/>
        </w:rPr>
      </w:pPr>
      <w:r>
        <w:rPr>
          <w:rFonts w:ascii="Arial" w:eastAsia="Arial" w:hAnsi="Arial" w:cs="Arial"/>
        </w:rPr>
        <w:t xml:space="preserve">While there are many possible strategic subgroups, the operating committee can create and oversee ideally the work of these teams typically includes:  </w:t>
      </w:r>
    </w:p>
    <w:p w14:paraId="17C53671" w14:textId="77777777" w:rsidR="00AF5F31" w:rsidRDefault="00AF5F31" w:rsidP="00AF5F31">
      <w:pPr>
        <w:spacing w:after="0" w:line="240" w:lineRule="auto"/>
        <w:ind w:left="720"/>
        <w:rPr>
          <w:rFonts w:ascii="Arial" w:eastAsia="Arial" w:hAnsi="Arial" w:cs="Arial"/>
        </w:rPr>
      </w:pPr>
    </w:p>
    <w:p w14:paraId="03C6464D" w14:textId="77777777" w:rsidR="00AF5F31" w:rsidRDefault="00AF5F31" w:rsidP="00AF5F31">
      <w:pPr>
        <w:numPr>
          <w:ilvl w:val="0"/>
          <w:numId w:val="3"/>
        </w:numPr>
        <w:spacing w:after="0" w:line="240" w:lineRule="auto"/>
        <w:contextualSpacing/>
      </w:pPr>
      <w:r>
        <w:rPr>
          <w:rFonts w:ascii="Arial" w:eastAsia="Arial" w:hAnsi="Arial" w:cs="Arial"/>
        </w:rPr>
        <w:t>Designing pathways aligned with labor market needs, regional economic development, and community-based interests</w:t>
      </w:r>
    </w:p>
    <w:p w14:paraId="6883A2C1" w14:textId="77777777" w:rsidR="00AF5F31" w:rsidRDefault="00AF5F31" w:rsidP="00AF5F31">
      <w:pPr>
        <w:numPr>
          <w:ilvl w:val="0"/>
          <w:numId w:val="3"/>
        </w:numPr>
        <w:spacing w:after="0" w:line="240" w:lineRule="auto"/>
        <w:contextualSpacing/>
      </w:pPr>
      <w:r>
        <w:rPr>
          <w:rFonts w:ascii="Arial" w:eastAsia="Arial" w:hAnsi="Arial" w:cs="Arial"/>
        </w:rPr>
        <w:t>Developing and aligning programs of study (PoS) that result in stackable industry-specific credentials through bachelor’s degrees;</w:t>
      </w:r>
    </w:p>
    <w:p w14:paraId="1D07BB74" w14:textId="77777777" w:rsidR="00AF5F31" w:rsidRDefault="00AF5F31" w:rsidP="00AF5F31">
      <w:pPr>
        <w:numPr>
          <w:ilvl w:val="0"/>
          <w:numId w:val="3"/>
        </w:numPr>
        <w:spacing w:after="0" w:line="240" w:lineRule="auto"/>
        <w:contextualSpacing/>
      </w:pPr>
      <w:r>
        <w:rPr>
          <w:rFonts w:ascii="Arial" w:eastAsia="Arial" w:hAnsi="Arial" w:cs="Arial"/>
        </w:rPr>
        <w:t>Adopt an overall framework and/or definition of high-quality learning and teaching within a pathway’s context.</w:t>
      </w:r>
    </w:p>
    <w:p w14:paraId="4CAF15D9" w14:textId="77777777" w:rsidR="00AF5F31" w:rsidRDefault="00AF5F31" w:rsidP="00AF5F31">
      <w:pPr>
        <w:numPr>
          <w:ilvl w:val="0"/>
          <w:numId w:val="3"/>
        </w:numPr>
        <w:spacing w:after="0" w:line="240" w:lineRule="auto"/>
        <w:contextualSpacing/>
      </w:pPr>
      <w:r>
        <w:rPr>
          <w:rFonts w:ascii="Arial" w:eastAsia="Arial" w:hAnsi="Arial" w:cs="Arial"/>
        </w:rPr>
        <w:t>Determining and ensuring access to early college/dual credit attainment in each pathway’s context;</w:t>
      </w:r>
    </w:p>
    <w:p w14:paraId="73E61553" w14:textId="77777777" w:rsidR="00AF5F31" w:rsidRDefault="00AF5F31" w:rsidP="00AF5F31">
      <w:pPr>
        <w:numPr>
          <w:ilvl w:val="0"/>
          <w:numId w:val="3"/>
        </w:numPr>
        <w:spacing w:after="0" w:line="240" w:lineRule="auto"/>
        <w:contextualSpacing/>
      </w:pPr>
      <w:r>
        <w:rPr>
          <w:rFonts w:ascii="Arial" w:eastAsia="Arial" w:hAnsi="Arial" w:cs="Arial"/>
        </w:rPr>
        <w:t>Adopting and integrating a WBL continuum that spans secondary and postsecondary education in each pathway; and</w:t>
      </w:r>
    </w:p>
    <w:p w14:paraId="5CCCF5C8" w14:textId="77777777" w:rsidR="00AF5F31" w:rsidRDefault="00AF5F31" w:rsidP="00AF5F31">
      <w:pPr>
        <w:numPr>
          <w:ilvl w:val="0"/>
          <w:numId w:val="3"/>
        </w:numPr>
        <w:spacing w:after="0" w:line="240" w:lineRule="auto"/>
        <w:contextualSpacing/>
      </w:pPr>
      <w:r>
        <w:rPr>
          <w:rFonts w:ascii="Arial" w:eastAsia="Arial" w:hAnsi="Arial" w:cs="Arial"/>
        </w:rPr>
        <w:t>Recommending approaches and processes for sustained career advising within the context of each pathway.</w:t>
      </w:r>
    </w:p>
    <w:p w14:paraId="3DFDD166" w14:textId="77777777" w:rsidR="00AF5F31" w:rsidRPr="00D36951" w:rsidRDefault="00AF5F31" w:rsidP="00AF5F31">
      <w:pPr>
        <w:numPr>
          <w:ilvl w:val="0"/>
          <w:numId w:val="3"/>
        </w:numPr>
        <w:spacing w:after="0" w:line="240" w:lineRule="auto"/>
        <w:contextualSpacing/>
        <w:rPr>
          <w:rFonts w:ascii="Arial" w:eastAsia="Arial" w:hAnsi="Arial" w:cs="Arial"/>
        </w:rPr>
      </w:pPr>
      <w:r>
        <w:rPr>
          <w:rFonts w:ascii="Arial" w:eastAsia="Arial" w:hAnsi="Arial" w:cs="Arial"/>
        </w:rPr>
        <w:t>Adopting a vision for the characteristics of high quality learning and teaching within a pathway context.</w:t>
      </w:r>
    </w:p>
    <w:p w14:paraId="4D57046E" w14:textId="77777777" w:rsidR="00AF5F31" w:rsidRDefault="00AF5F31" w:rsidP="00AF5F31">
      <w:pPr>
        <w:spacing w:after="0" w:line="240" w:lineRule="auto"/>
        <w:rPr>
          <w:rFonts w:ascii="Arial" w:eastAsia="Arial" w:hAnsi="Arial" w:cs="Arial"/>
          <w:sz w:val="24"/>
          <w:szCs w:val="24"/>
        </w:rPr>
      </w:pPr>
    </w:p>
    <w:p w14:paraId="1E51C9A7" w14:textId="77777777" w:rsidR="00AF5F31" w:rsidRDefault="00AF5F31" w:rsidP="00AF5F31">
      <w:pPr>
        <w:spacing w:after="0" w:line="240" w:lineRule="auto"/>
        <w:rPr>
          <w:rFonts w:ascii="Arial" w:eastAsia="Arial" w:hAnsi="Arial" w:cs="Arial"/>
          <w:b/>
          <w:color w:val="5A9B4A"/>
          <w:sz w:val="24"/>
          <w:szCs w:val="24"/>
        </w:rPr>
      </w:pPr>
      <w:r>
        <w:rPr>
          <w:rFonts w:ascii="Arial" w:eastAsia="Arial" w:hAnsi="Arial" w:cs="Arial"/>
          <w:b/>
          <w:color w:val="5A9B4A"/>
          <w:sz w:val="24"/>
          <w:szCs w:val="24"/>
        </w:rPr>
        <w:t>Work-Based Learning Intermediary</w:t>
      </w:r>
    </w:p>
    <w:p w14:paraId="42B1CF67" w14:textId="77777777" w:rsidR="00AF5F31" w:rsidRDefault="00AF5F31" w:rsidP="00AF5F31">
      <w:pPr>
        <w:spacing w:after="0" w:line="240" w:lineRule="auto"/>
        <w:rPr>
          <w:rFonts w:ascii="Arial" w:eastAsia="Arial" w:hAnsi="Arial" w:cs="Arial"/>
          <w:b/>
          <w:sz w:val="24"/>
          <w:szCs w:val="24"/>
        </w:rPr>
      </w:pPr>
    </w:p>
    <w:p w14:paraId="3A6E840D" w14:textId="77777777" w:rsidR="00AF5F31" w:rsidRDefault="00AF5F31" w:rsidP="00AF5F31">
      <w:pPr>
        <w:spacing w:after="0" w:line="240" w:lineRule="auto"/>
        <w:rPr>
          <w:rFonts w:ascii="Arial" w:eastAsia="Arial" w:hAnsi="Arial" w:cs="Arial"/>
        </w:rPr>
      </w:pPr>
      <w:r>
        <w:rPr>
          <w:rFonts w:ascii="Arial" w:eastAsia="Arial" w:hAnsi="Arial" w:cs="Arial"/>
        </w:rPr>
        <w:t>The regional work-based learning (WBL) intermediary recruits and convenes key stakeholders from across sectors to design, champion, and hold the vision for integrating work-based learning throughout the 9 - 16+ pathways system. The WBL intermediary, which may be a sub-group of the operating board or a separate entity altogether (an existing organization or one created a new) works in concert with the convening leadership and operating groups.</w:t>
      </w:r>
    </w:p>
    <w:p w14:paraId="3CCCB433" w14:textId="77777777" w:rsidR="00AF5F31" w:rsidRDefault="00AF5F31" w:rsidP="00AF5F31">
      <w:pPr>
        <w:spacing w:after="0" w:line="240" w:lineRule="auto"/>
        <w:rPr>
          <w:rFonts w:ascii="Arial" w:eastAsia="Arial" w:hAnsi="Arial" w:cs="Arial"/>
        </w:rPr>
      </w:pPr>
    </w:p>
    <w:p w14:paraId="1429DB53" w14:textId="77777777" w:rsidR="00AF5F31" w:rsidRDefault="00AF5F31" w:rsidP="00AF5F31">
      <w:pPr>
        <w:spacing w:after="0" w:line="240" w:lineRule="auto"/>
        <w:rPr>
          <w:rFonts w:ascii="Arial" w:eastAsia="Arial" w:hAnsi="Arial" w:cs="Arial"/>
        </w:rPr>
      </w:pPr>
      <w:r>
        <w:rPr>
          <w:rFonts w:ascii="Arial" w:eastAsia="Arial" w:hAnsi="Arial" w:cs="Arial"/>
        </w:rPr>
        <w:t>As the ‘single point of contact’ through which workforce/industry and educational institutions communicate, and because of the intensive work required to establish a robust WBL delivery system, the WBL intermediary should have dedicated staff, or staff time, to fulfill a number of key responsibilities, including building, engaging, and managing relationships among employers, sector organizations, non-profits and other community based organizations to build regional capacity to provide robust WBL opportunities to high school and college students in pathways-aligned industries. The WBL intermediary is the primary entity responsible for the design and implementation of a strategic plan for the regional WBL delivery system, which includes:</w:t>
      </w:r>
    </w:p>
    <w:p w14:paraId="24CFCDFB" w14:textId="77777777" w:rsidR="00AF5F31" w:rsidRDefault="00AF5F31" w:rsidP="00AF5F31">
      <w:pPr>
        <w:numPr>
          <w:ilvl w:val="0"/>
          <w:numId w:val="2"/>
        </w:numPr>
        <w:spacing w:after="0" w:line="240" w:lineRule="auto"/>
        <w:contextualSpacing/>
      </w:pPr>
      <w:r>
        <w:rPr>
          <w:rFonts w:ascii="Arial" w:eastAsia="Arial" w:hAnsi="Arial" w:cs="Arial"/>
        </w:rPr>
        <w:t>Developing the processes to monitor supply and demand of WBL opportunities;</w:t>
      </w:r>
    </w:p>
    <w:p w14:paraId="531DCCF5" w14:textId="77777777" w:rsidR="00AF5F31" w:rsidRDefault="00AF5F31" w:rsidP="00AF5F31">
      <w:pPr>
        <w:numPr>
          <w:ilvl w:val="0"/>
          <w:numId w:val="2"/>
        </w:numPr>
        <w:spacing w:after="0" w:line="240" w:lineRule="auto"/>
        <w:contextualSpacing/>
      </w:pPr>
      <w:r>
        <w:rPr>
          <w:rFonts w:ascii="Arial" w:eastAsia="Arial" w:hAnsi="Arial" w:cs="Arial"/>
        </w:rPr>
        <w:t>coordinating school- and work-site WBL opportunities across secondary, postsecondary, business, and industry;</w:t>
      </w:r>
    </w:p>
    <w:p w14:paraId="394CA460" w14:textId="77777777" w:rsidR="00AF5F31" w:rsidRDefault="00AF5F31" w:rsidP="00AF5F31">
      <w:pPr>
        <w:numPr>
          <w:ilvl w:val="0"/>
          <w:numId w:val="2"/>
        </w:numPr>
        <w:spacing w:after="0" w:line="240" w:lineRule="auto"/>
        <w:contextualSpacing/>
      </w:pPr>
      <w:r>
        <w:rPr>
          <w:rFonts w:ascii="Arial" w:eastAsia="Arial" w:hAnsi="Arial" w:cs="Arial"/>
        </w:rPr>
        <w:t>Establishing the operational infrastructure to support and manage the logistics of WBL that ensure equity and access to high-quality opportunities (i.e., transportation, matching protocols, job descriptions, training, etc.); and</w:t>
      </w:r>
    </w:p>
    <w:p w14:paraId="4C4ADAC1" w14:textId="77777777" w:rsidR="00AF5F31" w:rsidRDefault="00AF5F31" w:rsidP="00AF5F31">
      <w:pPr>
        <w:numPr>
          <w:ilvl w:val="0"/>
          <w:numId w:val="2"/>
        </w:numPr>
        <w:spacing w:after="0" w:line="240" w:lineRule="auto"/>
        <w:contextualSpacing/>
      </w:pPr>
      <w:r>
        <w:rPr>
          <w:rFonts w:ascii="Arial" w:eastAsia="Arial" w:hAnsi="Arial" w:cs="Arial"/>
        </w:rPr>
        <w:t>Procedures for measuring and monitoring implementation in alignment with broader regional pathways metrics of success to ensure and bolster students’ college and career readiness.</w:t>
      </w:r>
    </w:p>
    <w:p w14:paraId="6EB6FCD2" w14:textId="77777777" w:rsidR="00AF5F31" w:rsidRPr="00827F4F" w:rsidRDefault="00AF5F31" w:rsidP="00AF5F31">
      <w:pPr>
        <w:spacing w:after="0" w:line="240" w:lineRule="auto"/>
        <w:ind w:left="720"/>
        <w:contextualSpacing/>
      </w:pPr>
    </w:p>
    <w:p w14:paraId="7D0DF4E7" w14:textId="77777777" w:rsidR="00AF5F31" w:rsidRDefault="00AF5F31" w:rsidP="00AF5F31">
      <w:pPr>
        <w:rPr>
          <w:rFonts w:ascii="Arial" w:eastAsia="Arial" w:hAnsi="Arial" w:cs="Arial"/>
          <w:b/>
          <w:color w:val="5A9B4A"/>
          <w:sz w:val="28"/>
          <w:szCs w:val="28"/>
          <w:highlight w:val="white"/>
        </w:rPr>
      </w:pPr>
      <w:r>
        <w:rPr>
          <w:rFonts w:ascii="Arial" w:eastAsia="Arial" w:hAnsi="Arial" w:cs="Arial"/>
          <w:b/>
          <w:color w:val="5A9B4A"/>
          <w:sz w:val="28"/>
          <w:szCs w:val="28"/>
          <w:highlight w:val="white"/>
        </w:rPr>
        <w:t>Purpose and Use of Self-Assessment Tool</w:t>
      </w:r>
    </w:p>
    <w:p w14:paraId="1B79426C" w14:textId="77777777" w:rsidR="00AF5F31" w:rsidRPr="00C900C1" w:rsidRDefault="00AF5F31" w:rsidP="00AF5F31">
      <w:pPr>
        <w:rPr>
          <w:rFonts w:ascii="Arial" w:eastAsia="Arial" w:hAnsi="Arial" w:cs="Arial"/>
          <w:color w:val="000000" w:themeColor="text1"/>
          <w:highlight w:val="white"/>
        </w:rPr>
      </w:pPr>
      <w:r>
        <w:rPr>
          <w:rFonts w:ascii="Arial" w:eastAsia="Arial" w:hAnsi="Arial" w:cs="Arial"/>
          <w:color w:val="000000" w:themeColor="text1"/>
          <w:highlight w:val="white"/>
        </w:rPr>
        <w:t xml:space="preserve">The purpose of the following self-assessment tool is intended to describe the developmental stages that both convening leadership and work-based learning intermediaries may go through as they deepen pathways implementation over time. Additionally, the tool is intended to provide </w:t>
      </w:r>
      <w:r>
        <w:rPr>
          <w:rFonts w:ascii="Arial" w:eastAsia="Arial" w:hAnsi="Arial" w:cs="Arial"/>
        </w:rPr>
        <w:t xml:space="preserve">starting point for a conversation within each community about building and scaling a college and career pathway system in each GLCCPI region. </w:t>
      </w:r>
    </w:p>
    <w:p w14:paraId="15F5F07E" w14:textId="77777777" w:rsidR="00AF5F31" w:rsidRPr="00A753A1" w:rsidRDefault="00AF5F31" w:rsidP="00AF5F31">
      <w:pPr>
        <w:spacing w:after="160" w:line="259" w:lineRule="auto"/>
        <w:rPr>
          <w:rFonts w:ascii="Arial" w:eastAsia="Arial" w:hAnsi="Arial" w:cs="Arial"/>
        </w:rPr>
      </w:pPr>
      <w:r>
        <w:rPr>
          <w:rFonts w:ascii="Arial" w:eastAsia="Arial" w:hAnsi="Arial" w:cs="Arial"/>
        </w:rPr>
        <w:t xml:space="preserve">It is recommended that each community identify an existing leadership and/or governance team to take the self-assessment tool in early April. The Coordinating Team for GLCCPI, in partnership with each community, will analyze and share assessment results through an on-site facilitated team meeting in April. The purpose of the on-site meeting is to review the teams’ self-assessment results and then support each community team to identify their areas of strength and areas for growth. Additionally, teams will be supported to develop goals and action plans aimed at strengthening leadership and governance systems. Lastly, site-based goals and action plans will help the GLCCPI coordinating team better align their resources to support regions. </w:t>
      </w:r>
    </w:p>
    <w:p w14:paraId="1717E1A6" w14:textId="77777777" w:rsidR="00AF5F31" w:rsidRDefault="00AF5F31" w:rsidP="00AF5F31">
      <w:pPr>
        <w:spacing w:after="160" w:line="259" w:lineRule="auto"/>
        <w:rPr>
          <w:rFonts w:ascii="Arial" w:eastAsia="Arial" w:hAnsi="Arial" w:cs="Arial"/>
          <w:b/>
          <w:color w:val="5A9B4A"/>
          <w:sz w:val="24"/>
          <w:szCs w:val="24"/>
        </w:rPr>
      </w:pPr>
      <w:r>
        <w:rPr>
          <w:rFonts w:ascii="Arial" w:eastAsia="Arial" w:hAnsi="Arial" w:cs="Arial"/>
          <w:b/>
          <w:color w:val="5A9B4A"/>
          <w:sz w:val="24"/>
          <w:szCs w:val="24"/>
        </w:rPr>
        <w:t>Target Audience</w:t>
      </w:r>
    </w:p>
    <w:p w14:paraId="0A3868E9" w14:textId="77777777" w:rsidR="00AF5F31" w:rsidRDefault="00AF5F31" w:rsidP="00AF5F31">
      <w:pPr>
        <w:spacing w:after="160" w:line="259" w:lineRule="auto"/>
        <w:rPr>
          <w:rFonts w:ascii="Arial" w:eastAsia="Arial" w:hAnsi="Arial" w:cs="Arial"/>
        </w:rPr>
      </w:pPr>
      <w:r>
        <w:rPr>
          <w:rFonts w:ascii="Arial" w:eastAsia="Arial" w:hAnsi="Arial" w:cs="Arial"/>
        </w:rPr>
        <w:t>This self-assessment tool is designed to be used by an existing cross-sector group/s of stakeholders that are involved at the leadership level in current regional and/or district pathways design and implementation. This group may include regional workforce development boards, Chambers of Commerce, employers (particularly those related to the designated pathways), 2- and 4-year postsecondary institutions, secondary and middle schools and school districts, city and/or county government leaders from departments focused on either workforce or youth issues, and, as appropriate, non-profit organizations that are focused on youth and/or workforce development.</w:t>
      </w:r>
    </w:p>
    <w:p w14:paraId="311D70B0" w14:textId="77777777" w:rsidR="00AF5F31" w:rsidRPr="00570541" w:rsidRDefault="00AF5F31" w:rsidP="00AF5F31">
      <w:pPr>
        <w:spacing w:after="160" w:line="259" w:lineRule="auto"/>
        <w:rPr>
          <w:rFonts w:ascii="Arial" w:eastAsia="Arial" w:hAnsi="Arial" w:cs="Arial"/>
          <w:b/>
          <w:color w:val="5A9B4A"/>
          <w:sz w:val="28"/>
          <w:szCs w:val="28"/>
          <w:highlight w:val="white"/>
        </w:rPr>
      </w:pPr>
      <w:r w:rsidRPr="00570541">
        <w:rPr>
          <w:rFonts w:ascii="Arial" w:eastAsia="Arial" w:hAnsi="Arial" w:cs="Arial"/>
          <w:b/>
          <w:color w:val="5A9B4A"/>
          <w:sz w:val="28"/>
          <w:szCs w:val="28"/>
        </w:rPr>
        <w:t>Self-Assessment Rubric</w:t>
      </w:r>
    </w:p>
    <w:tbl>
      <w:tblPr>
        <w:tblW w:w="14545" w:type="dxa"/>
        <w:tblInd w:w="-215" w:type="dxa"/>
        <w:tblLayout w:type="fixed"/>
        <w:tblLook w:val="0400" w:firstRow="0" w:lastRow="0" w:firstColumn="0" w:lastColumn="0" w:noHBand="0" w:noVBand="1"/>
      </w:tblPr>
      <w:tblGrid>
        <w:gridCol w:w="1585"/>
        <w:gridCol w:w="1080"/>
        <w:gridCol w:w="3060"/>
        <w:gridCol w:w="2700"/>
        <w:gridCol w:w="2790"/>
        <w:gridCol w:w="3330"/>
      </w:tblGrid>
      <w:tr w:rsidR="00AF5F31" w14:paraId="2337F0CD" w14:textId="77777777" w:rsidTr="00004E76">
        <w:trPr>
          <w:trHeight w:val="450"/>
        </w:trPr>
        <w:tc>
          <w:tcPr>
            <w:tcW w:w="14545" w:type="dxa"/>
            <w:gridSpan w:val="6"/>
            <w:tcBorders>
              <w:top w:val="single" w:sz="12" w:space="0" w:color="000000"/>
              <w:left w:val="single" w:sz="4" w:space="0" w:color="000000"/>
              <w:bottom w:val="single" w:sz="12" w:space="0" w:color="000000"/>
              <w:right w:val="single" w:sz="4" w:space="0" w:color="000000"/>
            </w:tcBorders>
            <w:shd w:val="clear" w:color="auto" w:fill="FFFFFF" w:themeFill="background1"/>
          </w:tcPr>
          <w:p w14:paraId="5178D2B3" w14:textId="77777777" w:rsidR="00AF5F31" w:rsidRPr="00827F4F" w:rsidRDefault="00AF5F31" w:rsidP="00004E76">
            <w:pPr>
              <w:spacing w:before="120" w:after="120" w:line="240" w:lineRule="auto"/>
              <w:jc w:val="center"/>
              <w:rPr>
                <w:rFonts w:ascii="Arial" w:eastAsia="Arial" w:hAnsi="Arial" w:cs="Arial"/>
                <w:b/>
                <w:color w:val="000000" w:themeColor="text1"/>
                <w:sz w:val="24"/>
                <w:szCs w:val="24"/>
              </w:rPr>
            </w:pPr>
            <w:r>
              <w:rPr>
                <w:rFonts w:ascii="Arial" w:eastAsia="Arial" w:hAnsi="Arial" w:cs="Arial"/>
              </w:rPr>
              <w:t xml:space="preserve"> </w:t>
            </w:r>
            <w:r>
              <w:rPr>
                <w:rFonts w:ascii="Arial" w:eastAsia="Arial" w:hAnsi="Arial" w:cs="Arial"/>
                <w:b/>
                <w:color w:val="FFFFFF"/>
                <w:sz w:val="24"/>
                <w:szCs w:val="24"/>
              </w:rPr>
              <w:t xml:space="preserve">R1. </w:t>
            </w:r>
            <w:r w:rsidRPr="00827F4F">
              <w:rPr>
                <w:rFonts w:ascii="Arial" w:eastAsia="Arial" w:hAnsi="Arial" w:cs="Arial"/>
                <w:b/>
                <w:color w:val="000000" w:themeColor="text1"/>
                <w:sz w:val="24"/>
                <w:szCs w:val="24"/>
              </w:rPr>
              <w:t>Convening Leadership</w:t>
            </w:r>
          </w:p>
        </w:tc>
      </w:tr>
      <w:tr w:rsidR="00AF5F31" w14:paraId="6F61C608" w14:textId="77777777" w:rsidTr="00004E76">
        <w:tc>
          <w:tcPr>
            <w:tcW w:w="14545" w:type="dxa"/>
            <w:gridSpan w:val="6"/>
            <w:tcBorders>
              <w:top w:val="single" w:sz="12" w:space="0" w:color="000000"/>
              <w:left w:val="single" w:sz="4" w:space="0" w:color="000000"/>
              <w:bottom w:val="single" w:sz="12" w:space="0" w:color="000000"/>
              <w:right w:val="single" w:sz="4" w:space="0" w:color="000000"/>
            </w:tcBorders>
            <w:shd w:val="clear" w:color="auto" w:fill="E7E6E6" w:themeFill="background2"/>
          </w:tcPr>
          <w:p w14:paraId="341D9ECC" w14:textId="77777777" w:rsidR="00AF5F31" w:rsidRPr="00C64135" w:rsidRDefault="00AF5F31" w:rsidP="00004E76">
            <w:pPr>
              <w:spacing w:before="120" w:after="120" w:line="240" w:lineRule="auto"/>
              <w:jc w:val="center"/>
              <w:rPr>
                <w:rFonts w:ascii="Arial" w:eastAsia="Arial" w:hAnsi="Arial" w:cs="Arial"/>
                <w:b/>
                <w:color w:val="000000" w:themeColor="text1"/>
                <w:sz w:val="24"/>
                <w:szCs w:val="24"/>
              </w:rPr>
            </w:pPr>
            <w:r w:rsidRPr="00C64135">
              <w:rPr>
                <w:rFonts w:ascii="Arial" w:eastAsia="Arial" w:hAnsi="Arial" w:cs="Arial"/>
                <w:b/>
                <w:color w:val="000000" w:themeColor="text1"/>
                <w:sz w:val="24"/>
                <w:szCs w:val="24"/>
              </w:rPr>
              <w:t>Description of</w:t>
            </w:r>
            <w:r>
              <w:rPr>
                <w:rFonts w:ascii="Arial" w:eastAsia="Arial" w:hAnsi="Arial" w:cs="Arial"/>
                <w:b/>
                <w:color w:val="000000" w:themeColor="text1"/>
                <w:sz w:val="24"/>
                <w:szCs w:val="24"/>
              </w:rPr>
              <w:t xml:space="preserve"> Executive and Operational Committee</w:t>
            </w:r>
            <w:r w:rsidRPr="00C64135">
              <w:rPr>
                <w:rFonts w:ascii="Arial" w:eastAsia="Arial" w:hAnsi="Arial" w:cs="Arial"/>
                <w:b/>
                <w:color w:val="000000" w:themeColor="text1"/>
                <w:sz w:val="24"/>
                <w:szCs w:val="24"/>
              </w:rPr>
              <w:t xml:space="preserve"> Structures</w:t>
            </w:r>
          </w:p>
        </w:tc>
      </w:tr>
      <w:tr w:rsidR="00AF5F31" w14:paraId="3AEA3F79"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115" w:type="dxa"/>
              <w:right w:w="115" w:type="dxa"/>
            </w:tcMar>
          </w:tcPr>
          <w:p w14:paraId="14F71D84" w14:textId="77777777" w:rsidR="00AF5F31" w:rsidRDefault="00AF5F31" w:rsidP="00004E76">
            <w:pPr>
              <w:spacing w:before="120" w:after="120" w:line="240" w:lineRule="auto"/>
              <w:ind w:left="450" w:hanging="450"/>
              <w:rPr>
                <w:rFonts w:ascii="Arial" w:eastAsia="Arial" w:hAnsi="Arial" w:cs="Arial"/>
                <w:b/>
                <w:color w:val="FFFFFF"/>
                <w:sz w:val="18"/>
                <w:szCs w:val="18"/>
                <w:shd w:val="clear" w:color="auto" w:fill="666666"/>
              </w:rPr>
            </w:pPr>
          </w:p>
        </w:tc>
        <w:tc>
          <w:tcPr>
            <w:tcW w:w="1080" w:type="dxa"/>
            <w:tcBorders>
              <w:top w:val="single" w:sz="12" w:space="0" w:color="000000"/>
              <w:left w:val="single" w:sz="4" w:space="0" w:color="000000"/>
              <w:bottom w:val="single" w:sz="12" w:space="0" w:color="000000"/>
              <w:right w:val="single" w:sz="4" w:space="0" w:color="000000"/>
            </w:tcBorders>
            <w:shd w:val="clear" w:color="auto" w:fill="E7E6E6" w:themeFill="background2"/>
          </w:tcPr>
          <w:p w14:paraId="67340720" w14:textId="77777777" w:rsidR="00AF5F31" w:rsidRPr="00827F4F" w:rsidRDefault="00AF5F31" w:rsidP="00004E76">
            <w:pPr>
              <w:spacing w:before="120" w:after="120" w:line="240" w:lineRule="auto"/>
              <w:rPr>
                <w:rFonts w:ascii="Arial" w:eastAsia="Arial" w:hAnsi="Arial" w:cs="Arial"/>
                <w:b/>
                <w:color w:val="000000" w:themeColor="text1"/>
                <w:sz w:val="18"/>
                <w:szCs w:val="18"/>
              </w:rPr>
            </w:pPr>
            <w:r w:rsidRPr="00886758">
              <w:rPr>
                <w:rFonts w:ascii="Arial" w:eastAsia="Arial" w:hAnsi="Arial" w:cs="Arial"/>
                <w:b/>
                <w:color w:val="17365D"/>
                <w:sz w:val="16"/>
                <w:szCs w:val="16"/>
              </w:rPr>
              <w:t>0 – Not yet implemented</w:t>
            </w:r>
          </w:p>
        </w:tc>
        <w:tc>
          <w:tcPr>
            <w:tcW w:w="3060"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115" w:type="dxa"/>
              <w:right w:w="115" w:type="dxa"/>
            </w:tcMar>
          </w:tcPr>
          <w:p w14:paraId="52023CFA" w14:textId="77777777" w:rsidR="00AF5F31" w:rsidRDefault="00AF5F31" w:rsidP="00004E76">
            <w:pPr>
              <w:spacing w:before="120" w:after="120" w:line="240" w:lineRule="auto"/>
              <w:rPr>
                <w:rFonts w:ascii="Arial" w:eastAsia="Arial" w:hAnsi="Arial" w:cs="Arial"/>
                <w:color w:val="FFFFFF"/>
                <w:sz w:val="16"/>
                <w:szCs w:val="16"/>
                <w:shd w:val="clear" w:color="auto" w:fill="666666"/>
              </w:rPr>
            </w:pPr>
            <w:r w:rsidRPr="00827F4F">
              <w:rPr>
                <w:rFonts w:ascii="Arial" w:eastAsia="Arial" w:hAnsi="Arial" w:cs="Arial"/>
                <w:b/>
                <w:color w:val="000000" w:themeColor="text1"/>
                <w:sz w:val="18"/>
                <w:szCs w:val="18"/>
              </w:rPr>
              <w:t>1 – Initiating</w:t>
            </w:r>
          </w:p>
        </w:tc>
        <w:tc>
          <w:tcPr>
            <w:tcW w:w="2700"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115" w:type="dxa"/>
              <w:right w:w="115" w:type="dxa"/>
            </w:tcMar>
          </w:tcPr>
          <w:p w14:paraId="3AEA214E" w14:textId="77777777" w:rsidR="00AF5F31" w:rsidRDefault="00AF5F31" w:rsidP="00004E76">
            <w:pPr>
              <w:spacing w:before="120" w:after="120" w:line="240" w:lineRule="auto"/>
              <w:rPr>
                <w:rFonts w:ascii="Arial" w:eastAsia="Arial" w:hAnsi="Arial" w:cs="Arial"/>
                <w:color w:val="FFFFFF"/>
                <w:sz w:val="16"/>
                <w:szCs w:val="16"/>
                <w:shd w:val="clear" w:color="auto" w:fill="666666"/>
              </w:rPr>
            </w:pPr>
            <w:r w:rsidRPr="00827F4F">
              <w:rPr>
                <w:rFonts w:ascii="Arial" w:eastAsia="Arial" w:hAnsi="Arial" w:cs="Arial"/>
                <w:b/>
                <w:color w:val="000000" w:themeColor="text1"/>
                <w:sz w:val="18"/>
                <w:szCs w:val="18"/>
              </w:rPr>
              <w:t>2 – Developing</w:t>
            </w:r>
          </w:p>
        </w:tc>
        <w:tc>
          <w:tcPr>
            <w:tcW w:w="2790"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115" w:type="dxa"/>
              <w:right w:w="115" w:type="dxa"/>
            </w:tcMar>
          </w:tcPr>
          <w:p w14:paraId="430C890C" w14:textId="77777777" w:rsidR="00AF5F31" w:rsidRDefault="00AF5F31" w:rsidP="00004E76">
            <w:pPr>
              <w:spacing w:before="120" w:after="120" w:line="240" w:lineRule="auto"/>
              <w:rPr>
                <w:rFonts w:ascii="Arial" w:eastAsia="Arial" w:hAnsi="Arial" w:cs="Arial"/>
                <w:color w:val="FFFFFF"/>
                <w:sz w:val="16"/>
                <w:szCs w:val="16"/>
                <w:shd w:val="clear" w:color="auto" w:fill="666666"/>
              </w:rPr>
            </w:pPr>
            <w:r w:rsidRPr="00827F4F">
              <w:rPr>
                <w:rFonts w:ascii="Arial" w:eastAsia="Arial" w:hAnsi="Arial" w:cs="Arial"/>
                <w:b/>
                <w:color w:val="000000" w:themeColor="text1"/>
                <w:sz w:val="18"/>
                <w:szCs w:val="18"/>
              </w:rPr>
              <w:t>3 – Demonstrating</w:t>
            </w:r>
          </w:p>
        </w:tc>
        <w:tc>
          <w:tcPr>
            <w:tcW w:w="3330" w:type="dxa"/>
            <w:tcBorders>
              <w:top w:val="single" w:sz="12" w:space="0" w:color="000000"/>
              <w:left w:val="single" w:sz="4" w:space="0" w:color="000000"/>
              <w:bottom w:val="single" w:sz="12" w:space="0" w:color="000000"/>
              <w:right w:val="single" w:sz="4" w:space="0" w:color="000000"/>
            </w:tcBorders>
            <w:shd w:val="clear" w:color="auto" w:fill="E7E6E6" w:themeFill="background2"/>
            <w:tcMar>
              <w:left w:w="115" w:type="dxa"/>
              <w:right w:w="115" w:type="dxa"/>
            </w:tcMar>
          </w:tcPr>
          <w:p w14:paraId="52F277C9" w14:textId="77777777" w:rsidR="00AF5F31" w:rsidRDefault="00AF5F31" w:rsidP="00004E76">
            <w:pPr>
              <w:spacing w:before="120" w:after="120" w:line="240" w:lineRule="auto"/>
              <w:rPr>
                <w:rFonts w:ascii="Arial" w:eastAsia="Arial" w:hAnsi="Arial" w:cs="Arial"/>
                <w:color w:val="FFFFFF"/>
                <w:sz w:val="16"/>
                <w:szCs w:val="16"/>
                <w:shd w:val="clear" w:color="auto" w:fill="666666"/>
              </w:rPr>
            </w:pPr>
            <w:r w:rsidRPr="00827F4F">
              <w:rPr>
                <w:rFonts w:ascii="Arial" w:eastAsia="Arial" w:hAnsi="Arial" w:cs="Arial"/>
                <w:b/>
                <w:color w:val="000000" w:themeColor="text1"/>
                <w:sz w:val="18"/>
                <w:szCs w:val="18"/>
              </w:rPr>
              <w:t>4 – Sustaining</w:t>
            </w:r>
          </w:p>
        </w:tc>
      </w:tr>
      <w:tr w:rsidR="00AF5F31" w14:paraId="132E34DE"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4791DC8C" w14:textId="77777777" w:rsidR="00AF5F31" w:rsidRPr="00CD2DA5" w:rsidRDefault="00AF5F31" w:rsidP="00004E76">
            <w:pPr>
              <w:spacing w:before="120" w:after="120" w:line="240" w:lineRule="auto"/>
              <w:ind w:left="450" w:hanging="450"/>
              <w:rPr>
                <w:rFonts w:ascii="Arial" w:eastAsia="Arial" w:hAnsi="Arial" w:cs="Arial"/>
                <w:b/>
                <w:color w:val="000000" w:themeColor="text1"/>
                <w:sz w:val="18"/>
                <w:szCs w:val="18"/>
                <w:highlight w:val="yellow"/>
                <w:shd w:val="clear" w:color="auto" w:fill="666666"/>
              </w:rPr>
            </w:pPr>
          </w:p>
          <w:p w14:paraId="41C6CDA9" w14:textId="77777777" w:rsidR="00AF5F31" w:rsidRPr="00CD2DA5" w:rsidRDefault="00AF5F31" w:rsidP="00004E76">
            <w:pPr>
              <w:spacing w:before="120" w:after="120" w:line="240" w:lineRule="auto"/>
              <w:ind w:left="35"/>
              <w:rPr>
                <w:rFonts w:ascii="Arial" w:eastAsia="Arial" w:hAnsi="Arial" w:cs="Arial"/>
                <w:b/>
                <w:color w:val="000000" w:themeColor="text1"/>
                <w:sz w:val="18"/>
                <w:szCs w:val="18"/>
                <w:highlight w:val="yellow"/>
                <w:shd w:val="clear" w:color="auto" w:fill="666666"/>
              </w:rPr>
            </w:pPr>
            <w:r w:rsidRPr="00CD2DA5">
              <w:rPr>
                <w:rFonts w:ascii="Arial" w:eastAsia="Arial" w:hAnsi="Arial" w:cs="Arial"/>
                <w:b/>
                <w:color w:val="000000" w:themeColor="text1"/>
                <w:sz w:val="18"/>
                <w:szCs w:val="18"/>
                <w:highlight w:val="yellow"/>
                <w:shd w:val="clear" w:color="auto" w:fill="666666"/>
              </w:rPr>
              <w:t xml:space="preserve">Executive </w:t>
            </w:r>
            <w:r w:rsidRPr="007F439B">
              <w:rPr>
                <w:rFonts w:ascii="Arial" w:eastAsia="Arial" w:hAnsi="Arial" w:cs="Arial"/>
                <w:b/>
                <w:color w:val="000000" w:themeColor="text1"/>
                <w:sz w:val="18"/>
                <w:szCs w:val="18"/>
                <w:highlight w:val="yellow"/>
                <w:shd w:val="clear" w:color="auto" w:fill="666666"/>
              </w:rPr>
              <w:t>Leadership</w:t>
            </w:r>
            <w:r w:rsidRPr="00CD2DA5">
              <w:rPr>
                <w:rFonts w:ascii="Arial" w:eastAsia="Arial" w:hAnsi="Arial" w:cs="Arial"/>
                <w:b/>
                <w:color w:val="000000" w:themeColor="text1"/>
                <w:sz w:val="18"/>
                <w:szCs w:val="18"/>
                <w:highlight w:val="yellow"/>
                <w:shd w:val="clear" w:color="auto" w:fill="666666"/>
              </w:rPr>
              <w:t xml:space="preserve"> </w:t>
            </w:r>
            <w:r>
              <w:rPr>
                <w:rFonts w:ascii="Arial" w:eastAsia="Arial" w:hAnsi="Arial" w:cs="Arial"/>
                <w:b/>
                <w:color w:val="000000" w:themeColor="text1"/>
                <w:sz w:val="18"/>
                <w:szCs w:val="18"/>
                <w:highlight w:val="yellow"/>
                <w:shd w:val="clear" w:color="auto" w:fill="666666"/>
              </w:rPr>
              <w:t>Committee</w:t>
            </w:r>
          </w:p>
          <w:p w14:paraId="02CCAE54" w14:textId="77777777" w:rsidR="00AF5F31" w:rsidRPr="00CD2DA5" w:rsidRDefault="00AF5F31" w:rsidP="00004E76">
            <w:pPr>
              <w:spacing w:before="120" w:after="120" w:line="240" w:lineRule="auto"/>
              <w:ind w:left="35"/>
              <w:rPr>
                <w:rFonts w:ascii="Arial" w:eastAsia="Arial" w:hAnsi="Arial" w:cs="Arial"/>
                <w:b/>
                <w:color w:val="000000" w:themeColor="text1"/>
                <w:sz w:val="18"/>
                <w:szCs w:val="18"/>
                <w:highlight w:val="yellow"/>
                <w:shd w:val="clear" w:color="auto" w:fill="666666"/>
              </w:rPr>
            </w:pPr>
            <w:r w:rsidRPr="00CD2DA5">
              <w:rPr>
                <w:rFonts w:ascii="Arial" w:eastAsia="Arial" w:hAnsi="Arial" w:cs="Arial"/>
                <w:b/>
                <w:color w:val="000000" w:themeColor="text1"/>
                <w:sz w:val="18"/>
                <w:szCs w:val="18"/>
                <w:highlight w:val="yellow"/>
                <w:shd w:val="clear" w:color="auto" w:fill="666666"/>
              </w:rPr>
              <w:t>Structures</w:t>
            </w:r>
          </w:p>
        </w:tc>
        <w:tc>
          <w:tcPr>
            <w:tcW w:w="1080" w:type="dxa"/>
            <w:tcBorders>
              <w:top w:val="single" w:sz="12" w:space="0" w:color="000000"/>
              <w:left w:val="single" w:sz="4" w:space="0" w:color="000000"/>
              <w:bottom w:val="single" w:sz="12" w:space="0" w:color="000000"/>
              <w:right w:val="single" w:sz="4" w:space="0" w:color="000000"/>
            </w:tcBorders>
            <w:shd w:val="clear" w:color="auto" w:fill="auto"/>
          </w:tcPr>
          <w:p w14:paraId="01488F81" w14:textId="77777777" w:rsidR="00AF5F31" w:rsidRPr="00CD2DA5"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57B60A2D" w14:textId="77777777" w:rsidR="00AF5F31" w:rsidRPr="00CD2DA5"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Pr>
                <w:rFonts w:ascii="Arial" w:eastAsia="Arial" w:hAnsi="Arial" w:cs="Arial"/>
                <w:color w:val="000000" w:themeColor="text1"/>
                <w:sz w:val="16"/>
                <w:szCs w:val="16"/>
                <w:highlight w:val="yellow"/>
                <w:shd w:val="clear" w:color="auto" w:fill="666666"/>
              </w:rPr>
              <w:t>An i</w:t>
            </w:r>
            <w:r w:rsidRPr="00CD2DA5">
              <w:rPr>
                <w:rFonts w:ascii="Arial" w:eastAsia="Arial" w:hAnsi="Arial" w:cs="Arial"/>
                <w:color w:val="000000" w:themeColor="text1"/>
                <w:sz w:val="16"/>
                <w:szCs w:val="16"/>
                <w:highlight w:val="yellow"/>
                <w:shd w:val="clear" w:color="auto" w:fill="666666"/>
              </w:rPr>
              <w:t>nformal group of executive leaders, representing different sectors (see membership above), are convened periodically by a self-designated leader.</w:t>
            </w:r>
          </w:p>
          <w:p w14:paraId="7DB147AA" w14:textId="77777777" w:rsidR="00AF5F31" w:rsidRPr="00CD2DA5"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p>
          <w:p w14:paraId="1517445D" w14:textId="77777777" w:rsidR="00AF5F31" w:rsidRPr="00CD2DA5"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sidRPr="00CD2DA5">
              <w:rPr>
                <w:rFonts w:ascii="Arial" w:eastAsia="Arial" w:hAnsi="Arial" w:cs="Arial"/>
                <w:color w:val="000000" w:themeColor="text1"/>
                <w:sz w:val="16"/>
                <w:szCs w:val="16"/>
                <w:highlight w:val="yellow"/>
                <w:shd w:val="clear" w:color="auto" w:fill="666666"/>
              </w:rPr>
              <w:t xml:space="preserve"> Group meets (typically) to focus on one part of a pathways system </w:t>
            </w:r>
            <w:r>
              <w:rPr>
                <w:rFonts w:ascii="Arial" w:eastAsia="Arial" w:hAnsi="Arial" w:cs="Arial"/>
                <w:color w:val="000000" w:themeColor="text1"/>
                <w:sz w:val="16"/>
                <w:szCs w:val="16"/>
                <w:highlight w:val="yellow"/>
                <w:shd w:val="clear" w:color="auto" w:fill="666666"/>
              </w:rPr>
              <w:t>(</w:t>
            </w:r>
            <w:r w:rsidRPr="00CD2DA5">
              <w:rPr>
                <w:rFonts w:ascii="Arial" w:eastAsia="Arial" w:hAnsi="Arial" w:cs="Arial"/>
                <w:color w:val="000000" w:themeColor="text1"/>
                <w:sz w:val="16"/>
                <w:szCs w:val="16"/>
                <w:highlight w:val="yellow"/>
                <w:shd w:val="clear" w:color="auto" w:fill="666666"/>
              </w:rPr>
              <w:t xml:space="preserve">i.e., </w:t>
            </w:r>
            <w:bookmarkStart w:id="0" w:name="_GoBack"/>
            <w:bookmarkEnd w:id="0"/>
            <w:r w:rsidRPr="00CD2DA5">
              <w:rPr>
                <w:rFonts w:ascii="Arial" w:eastAsia="Arial" w:hAnsi="Arial" w:cs="Arial"/>
                <w:color w:val="000000" w:themeColor="text1"/>
                <w:sz w:val="16"/>
                <w:szCs w:val="16"/>
                <w:highlight w:val="yellow"/>
                <w:shd w:val="clear" w:color="auto" w:fill="666666"/>
              </w:rPr>
              <w:t>employer engagement or pathway expansion</w:t>
            </w:r>
            <w:r>
              <w:rPr>
                <w:rFonts w:ascii="Arial" w:eastAsia="Arial" w:hAnsi="Arial" w:cs="Arial"/>
                <w:color w:val="000000" w:themeColor="text1"/>
                <w:sz w:val="16"/>
                <w:szCs w:val="16"/>
                <w:highlight w:val="yellow"/>
                <w:shd w:val="clear" w:color="auto" w:fill="666666"/>
              </w:rPr>
              <w:t>)</w:t>
            </w:r>
            <w:r w:rsidRPr="00CD2DA5">
              <w:rPr>
                <w:rFonts w:ascii="Arial" w:eastAsia="Arial" w:hAnsi="Arial" w:cs="Arial"/>
                <w:color w:val="000000" w:themeColor="text1"/>
                <w:sz w:val="16"/>
                <w:szCs w:val="16"/>
                <w:highlight w:val="yellow"/>
                <w:shd w:val="clear" w:color="auto" w:fill="666666"/>
              </w:rPr>
              <w:t xml:space="preserve">. </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8A66426" w14:textId="77777777" w:rsidR="00AF5F31" w:rsidRPr="00CD2DA5"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Pr>
                <w:rFonts w:ascii="Arial" w:eastAsia="Arial" w:hAnsi="Arial" w:cs="Arial"/>
                <w:color w:val="000000" w:themeColor="text1"/>
                <w:sz w:val="16"/>
                <w:szCs w:val="16"/>
                <w:highlight w:val="yellow"/>
                <w:shd w:val="clear" w:color="auto" w:fill="666666"/>
              </w:rPr>
              <w:t>A b</w:t>
            </w:r>
            <w:r w:rsidRPr="00CD2DA5">
              <w:rPr>
                <w:rFonts w:ascii="Arial" w:eastAsia="Arial" w:hAnsi="Arial" w:cs="Arial"/>
                <w:color w:val="000000" w:themeColor="text1"/>
                <w:sz w:val="16"/>
                <w:szCs w:val="16"/>
                <w:highlight w:val="yellow"/>
                <w:shd w:val="clear" w:color="auto" w:fill="666666"/>
              </w:rPr>
              <w:t xml:space="preserve">roadened, representative group of Executive Leaders </w:t>
            </w:r>
            <w:r>
              <w:rPr>
                <w:rFonts w:ascii="Arial" w:eastAsia="Arial" w:hAnsi="Arial" w:cs="Arial"/>
                <w:color w:val="000000" w:themeColor="text1"/>
                <w:sz w:val="16"/>
                <w:szCs w:val="16"/>
                <w:highlight w:val="yellow"/>
                <w:shd w:val="clear" w:color="auto" w:fill="666666"/>
              </w:rPr>
              <w:t xml:space="preserve">is </w:t>
            </w:r>
            <w:r w:rsidRPr="00CD2DA5">
              <w:rPr>
                <w:rFonts w:ascii="Arial" w:eastAsia="Arial" w:hAnsi="Arial" w:cs="Arial"/>
                <w:color w:val="000000" w:themeColor="text1"/>
                <w:sz w:val="16"/>
                <w:szCs w:val="16"/>
                <w:highlight w:val="yellow"/>
                <w:shd w:val="clear" w:color="auto" w:fill="666666"/>
              </w:rPr>
              <w:t xml:space="preserve">recognized as the Executive Leadership and key decision makers for regional/district pathways efforts.  </w:t>
            </w:r>
          </w:p>
          <w:p w14:paraId="625CE0C4" w14:textId="77777777" w:rsidR="00AF5F31" w:rsidRPr="00CD2DA5"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CD2DA5">
              <w:rPr>
                <w:rFonts w:ascii="Arial" w:eastAsia="Arial" w:hAnsi="Arial" w:cs="Arial"/>
                <w:color w:val="000000" w:themeColor="text1"/>
                <w:sz w:val="16"/>
                <w:szCs w:val="16"/>
                <w:highlight w:val="yellow"/>
                <w:shd w:val="clear" w:color="auto" w:fill="666666"/>
              </w:rPr>
              <w:t>Has defined its membership, leadership, and key functions, and meets regularly to move the work forward. Work by the executive leadership is supported through individual organizational/staff capacity and/or resource allocation which is emerging as the operational leadership.</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027ACAD" w14:textId="77777777" w:rsidR="00AF5F31" w:rsidRPr="00CD2DA5"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Pr>
                <w:rFonts w:ascii="Arial" w:eastAsia="Arial" w:hAnsi="Arial" w:cs="Arial"/>
                <w:color w:val="000000" w:themeColor="text1"/>
                <w:sz w:val="16"/>
                <w:szCs w:val="16"/>
                <w:highlight w:val="yellow"/>
                <w:shd w:val="clear" w:color="auto" w:fill="666666"/>
              </w:rPr>
              <w:t>An</w:t>
            </w:r>
            <w:r w:rsidRPr="00CD2DA5">
              <w:rPr>
                <w:rFonts w:ascii="Arial" w:eastAsia="Arial" w:hAnsi="Arial" w:cs="Arial"/>
                <w:color w:val="000000" w:themeColor="text1"/>
                <w:sz w:val="16"/>
                <w:szCs w:val="16"/>
                <w:highlight w:val="yellow"/>
                <w:shd w:val="clear" w:color="auto" w:fill="666666"/>
              </w:rPr>
              <w:t xml:space="preserve"> Executive Leadership</w:t>
            </w:r>
            <w:r>
              <w:rPr>
                <w:rFonts w:ascii="Arial" w:eastAsia="Arial" w:hAnsi="Arial" w:cs="Arial"/>
                <w:color w:val="000000" w:themeColor="text1"/>
                <w:sz w:val="16"/>
                <w:szCs w:val="16"/>
                <w:highlight w:val="yellow"/>
                <w:shd w:val="clear" w:color="auto" w:fill="666666"/>
              </w:rPr>
              <w:t xml:space="preserve"> committee,</w:t>
            </w:r>
            <w:r w:rsidRPr="00CD2DA5">
              <w:rPr>
                <w:rFonts w:ascii="Arial" w:eastAsia="Arial" w:hAnsi="Arial" w:cs="Arial"/>
                <w:color w:val="000000" w:themeColor="text1"/>
                <w:sz w:val="16"/>
                <w:szCs w:val="16"/>
                <w:highlight w:val="yellow"/>
                <w:shd w:val="clear" w:color="auto" w:fill="666666"/>
              </w:rPr>
              <w:t xml:space="preserve"> with designated roles and responsibilities</w:t>
            </w:r>
            <w:r>
              <w:rPr>
                <w:rFonts w:ascii="Arial" w:eastAsia="Arial" w:hAnsi="Arial" w:cs="Arial"/>
                <w:color w:val="000000" w:themeColor="text1"/>
                <w:sz w:val="16"/>
                <w:szCs w:val="16"/>
                <w:highlight w:val="yellow"/>
                <w:shd w:val="clear" w:color="auto" w:fill="666666"/>
              </w:rPr>
              <w:t xml:space="preserve"> as well as</w:t>
            </w:r>
            <w:r w:rsidRPr="00CD2DA5">
              <w:rPr>
                <w:rFonts w:ascii="Arial" w:eastAsia="Arial" w:hAnsi="Arial" w:cs="Arial"/>
                <w:color w:val="000000" w:themeColor="text1"/>
                <w:sz w:val="16"/>
                <w:szCs w:val="16"/>
                <w:highlight w:val="yellow"/>
                <w:shd w:val="clear" w:color="auto" w:fill="666666"/>
              </w:rPr>
              <w:t xml:space="preserve"> clearly defined membership</w:t>
            </w:r>
            <w:r>
              <w:rPr>
                <w:rFonts w:ascii="Arial" w:eastAsia="Arial" w:hAnsi="Arial" w:cs="Arial"/>
                <w:color w:val="000000" w:themeColor="text1"/>
                <w:sz w:val="16"/>
                <w:szCs w:val="16"/>
                <w:highlight w:val="yellow"/>
                <w:shd w:val="clear" w:color="auto" w:fill="666666"/>
              </w:rPr>
              <w:t>, is established</w:t>
            </w:r>
            <w:r w:rsidRPr="00CD2DA5">
              <w:rPr>
                <w:rFonts w:ascii="Arial" w:eastAsia="Arial" w:hAnsi="Arial" w:cs="Arial"/>
                <w:color w:val="000000" w:themeColor="text1"/>
                <w:sz w:val="16"/>
                <w:szCs w:val="16"/>
                <w:highlight w:val="yellow"/>
                <w:shd w:val="clear" w:color="auto" w:fill="666666"/>
              </w:rPr>
              <w:t>. Executive Leadership develops a high</w:t>
            </w:r>
            <w:r>
              <w:rPr>
                <w:rFonts w:ascii="Arial" w:eastAsia="Arial" w:hAnsi="Arial" w:cs="Arial"/>
                <w:color w:val="000000" w:themeColor="text1"/>
                <w:sz w:val="16"/>
                <w:szCs w:val="16"/>
                <w:highlight w:val="yellow"/>
                <w:shd w:val="clear" w:color="auto" w:fill="666666"/>
              </w:rPr>
              <w:t>-</w:t>
            </w:r>
            <w:r w:rsidRPr="00CD2DA5">
              <w:rPr>
                <w:rFonts w:ascii="Arial" w:eastAsia="Arial" w:hAnsi="Arial" w:cs="Arial"/>
                <w:color w:val="000000" w:themeColor="text1"/>
                <w:sz w:val="16"/>
                <w:szCs w:val="16"/>
                <w:highlight w:val="yellow"/>
                <w:shd w:val="clear" w:color="auto" w:fill="666666"/>
              </w:rPr>
              <w:t xml:space="preserve">functioning operational </w:t>
            </w:r>
            <w:r>
              <w:rPr>
                <w:rFonts w:ascii="Arial" w:eastAsia="Arial" w:hAnsi="Arial" w:cs="Arial"/>
                <w:color w:val="000000" w:themeColor="text1"/>
                <w:sz w:val="16"/>
                <w:szCs w:val="16"/>
                <w:highlight w:val="yellow"/>
                <w:shd w:val="clear" w:color="auto" w:fill="666666"/>
              </w:rPr>
              <w:t>committee</w:t>
            </w:r>
            <w:r w:rsidRPr="00CD2DA5">
              <w:rPr>
                <w:rFonts w:ascii="Arial" w:eastAsia="Arial" w:hAnsi="Arial" w:cs="Arial"/>
                <w:color w:val="000000" w:themeColor="text1"/>
                <w:sz w:val="16"/>
                <w:szCs w:val="16"/>
                <w:highlight w:val="yellow"/>
                <w:shd w:val="clear" w:color="auto" w:fill="666666"/>
              </w:rPr>
              <w:t xml:space="preserve"> with defined functions</w:t>
            </w:r>
            <w:r>
              <w:rPr>
                <w:rFonts w:ascii="Arial" w:eastAsia="Arial" w:hAnsi="Arial" w:cs="Arial"/>
                <w:color w:val="000000" w:themeColor="text1"/>
                <w:sz w:val="16"/>
                <w:szCs w:val="16"/>
                <w:highlight w:val="yellow"/>
                <w:shd w:val="clear" w:color="auto" w:fill="666666"/>
              </w:rPr>
              <w:t>,</w:t>
            </w:r>
            <w:r w:rsidRPr="00CD2DA5">
              <w:rPr>
                <w:rFonts w:ascii="Arial" w:eastAsia="Arial" w:hAnsi="Arial" w:cs="Arial"/>
                <w:color w:val="000000" w:themeColor="text1"/>
                <w:sz w:val="16"/>
                <w:szCs w:val="16"/>
                <w:highlight w:val="yellow"/>
                <w:shd w:val="clear" w:color="auto" w:fill="666666"/>
              </w:rPr>
              <w:t xml:space="preserve"> real authority, </w:t>
            </w:r>
            <w:r>
              <w:rPr>
                <w:rFonts w:ascii="Arial" w:eastAsia="Arial" w:hAnsi="Arial" w:cs="Arial"/>
                <w:color w:val="000000" w:themeColor="text1"/>
                <w:sz w:val="16"/>
                <w:szCs w:val="16"/>
                <w:highlight w:val="yellow"/>
                <w:shd w:val="clear" w:color="auto" w:fill="666666"/>
              </w:rPr>
              <w:t xml:space="preserve">and </w:t>
            </w:r>
            <w:r w:rsidRPr="00CD2DA5">
              <w:rPr>
                <w:rFonts w:ascii="Arial" w:eastAsia="Arial" w:hAnsi="Arial" w:cs="Arial"/>
                <w:color w:val="000000" w:themeColor="text1"/>
                <w:sz w:val="16"/>
                <w:szCs w:val="16"/>
                <w:highlight w:val="yellow"/>
                <w:shd w:val="clear" w:color="auto" w:fill="666666"/>
              </w:rPr>
              <w:t xml:space="preserve">functional work </w:t>
            </w:r>
            <w:r>
              <w:rPr>
                <w:rFonts w:ascii="Arial" w:eastAsia="Arial" w:hAnsi="Arial" w:cs="Arial"/>
                <w:color w:val="000000" w:themeColor="text1"/>
                <w:sz w:val="16"/>
                <w:szCs w:val="16"/>
                <w:highlight w:val="yellow"/>
                <w:shd w:val="clear" w:color="auto" w:fill="666666"/>
              </w:rPr>
              <w:t>groups</w:t>
            </w:r>
            <w:r w:rsidRPr="00CD2DA5">
              <w:rPr>
                <w:rFonts w:ascii="Arial" w:eastAsia="Arial" w:hAnsi="Arial" w:cs="Arial"/>
                <w:color w:val="000000" w:themeColor="text1"/>
                <w:sz w:val="16"/>
                <w:szCs w:val="16"/>
                <w:highlight w:val="yellow"/>
                <w:shd w:val="clear" w:color="auto" w:fill="666666"/>
              </w:rPr>
              <w:t xml:space="preserve"> actively pursuing a defined work plan. Executive leadership monitors and supports the work of the operational leadership by addressing institutional barriers, gaps in policy</w:t>
            </w:r>
            <w:r>
              <w:rPr>
                <w:rFonts w:ascii="Arial" w:eastAsia="Arial" w:hAnsi="Arial" w:cs="Arial"/>
                <w:color w:val="000000" w:themeColor="text1"/>
                <w:sz w:val="16"/>
                <w:szCs w:val="16"/>
                <w:highlight w:val="yellow"/>
                <w:shd w:val="clear" w:color="auto" w:fill="666666"/>
              </w:rPr>
              <w:t>,</w:t>
            </w:r>
            <w:r w:rsidRPr="00CD2DA5">
              <w:rPr>
                <w:rFonts w:ascii="Arial" w:eastAsia="Arial" w:hAnsi="Arial" w:cs="Arial"/>
                <w:color w:val="000000" w:themeColor="text1"/>
                <w:sz w:val="16"/>
                <w:szCs w:val="16"/>
                <w:highlight w:val="yellow"/>
                <w:shd w:val="clear" w:color="auto" w:fill="666666"/>
              </w:rPr>
              <w:t xml:space="preserve"> and program challenges based on recommendations and findings of the operational leadership.</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D182AC9" w14:textId="77777777" w:rsidR="00AF5F31" w:rsidRPr="00CD2DA5"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Pr>
                <w:rFonts w:ascii="Arial" w:eastAsia="Arial" w:hAnsi="Arial" w:cs="Arial"/>
                <w:color w:val="000000" w:themeColor="text1"/>
                <w:sz w:val="16"/>
                <w:szCs w:val="16"/>
                <w:highlight w:val="yellow"/>
                <w:shd w:val="clear" w:color="auto" w:fill="666666"/>
              </w:rPr>
              <w:t>An Executive Leadership committee is e</w:t>
            </w:r>
            <w:r w:rsidRPr="00CD2DA5">
              <w:rPr>
                <w:rFonts w:ascii="Arial" w:eastAsia="Arial" w:hAnsi="Arial" w:cs="Arial"/>
                <w:color w:val="000000" w:themeColor="text1"/>
                <w:sz w:val="16"/>
                <w:szCs w:val="16"/>
                <w:highlight w:val="yellow"/>
                <w:shd w:val="clear" w:color="auto" w:fill="666666"/>
              </w:rPr>
              <w:t xml:space="preserve">stablished as a formal </w:t>
            </w:r>
            <w:r w:rsidRPr="00CD2DA5">
              <w:rPr>
                <w:rFonts w:ascii="Arial" w:eastAsia="Arial" w:hAnsi="Arial" w:cs="Arial"/>
                <w:b/>
                <w:color w:val="000000" w:themeColor="text1"/>
                <w:sz w:val="16"/>
                <w:szCs w:val="16"/>
                <w:highlight w:val="yellow"/>
                <w:shd w:val="clear" w:color="auto" w:fill="666666"/>
              </w:rPr>
              <w:t>board of directors</w:t>
            </w:r>
            <w:r w:rsidRPr="00CD2DA5">
              <w:rPr>
                <w:rFonts w:ascii="Arial" w:eastAsia="Arial" w:hAnsi="Arial" w:cs="Arial"/>
                <w:color w:val="000000" w:themeColor="text1"/>
                <w:sz w:val="16"/>
                <w:szCs w:val="16"/>
                <w:highlight w:val="yellow"/>
                <w:shd w:val="clear" w:color="auto" w:fill="666666"/>
              </w:rPr>
              <w:t xml:space="preserve"> for an incorporated </w:t>
            </w:r>
            <w:r w:rsidRPr="00CD2DA5">
              <w:rPr>
                <w:rFonts w:ascii="Arial" w:eastAsia="Arial" w:hAnsi="Arial" w:cs="Arial"/>
                <w:b/>
                <w:color w:val="000000" w:themeColor="text1"/>
                <w:sz w:val="16"/>
                <w:szCs w:val="16"/>
                <w:highlight w:val="yellow"/>
                <w:shd w:val="clear" w:color="auto" w:fill="666666"/>
              </w:rPr>
              <w:t>organization</w:t>
            </w:r>
            <w:r w:rsidRPr="00CD2DA5">
              <w:rPr>
                <w:rFonts w:ascii="Arial" w:eastAsia="Arial" w:hAnsi="Arial" w:cs="Arial"/>
                <w:color w:val="000000" w:themeColor="text1"/>
                <w:sz w:val="16"/>
                <w:szCs w:val="16"/>
                <w:highlight w:val="yellow"/>
                <w:shd w:val="clear" w:color="auto" w:fill="666666"/>
              </w:rPr>
              <w:t xml:space="preserve"> or another sustainable organizing structure with ample </w:t>
            </w:r>
            <w:r>
              <w:rPr>
                <w:rFonts w:ascii="Arial" w:eastAsia="Arial" w:hAnsi="Arial" w:cs="Arial"/>
                <w:color w:val="000000" w:themeColor="text1"/>
                <w:sz w:val="16"/>
                <w:szCs w:val="16"/>
                <w:highlight w:val="yellow"/>
                <w:shd w:val="clear" w:color="auto" w:fill="666666"/>
              </w:rPr>
              <w:t xml:space="preserve">and </w:t>
            </w:r>
            <w:r w:rsidRPr="00CD2DA5">
              <w:rPr>
                <w:rFonts w:ascii="Arial" w:eastAsia="Arial" w:hAnsi="Arial" w:cs="Arial"/>
                <w:color w:val="000000" w:themeColor="text1"/>
                <w:sz w:val="16"/>
                <w:szCs w:val="16"/>
                <w:highlight w:val="yellow"/>
                <w:shd w:val="clear" w:color="auto" w:fill="666666"/>
              </w:rPr>
              <w:t>dedicated funding, stable</w:t>
            </w:r>
            <w:r>
              <w:rPr>
                <w:rFonts w:ascii="Arial" w:eastAsia="Arial" w:hAnsi="Arial" w:cs="Arial"/>
                <w:color w:val="000000" w:themeColor="text1"/>
                <w:sz w:val="16"/>
                <w:szCs w:val="16"/>
                <w:highlight w:val="yellow"/>
                <w:shd w:val="clear" w:color="auto" w:fill="666666"/>
              </w:rPr>
              <w:t xml:space="preserve"> and</w:t>
            </w:r>
            <w:r w:rsidRPr="00CD2DA5">
              <w:rPr>
                <w:rFonts w:ascii="Arial" w:eastAsia="Arial" w:hAnsi="Arial" w:cs="Arial"/>
                <w:color w:val="000000" w:themeColor="text1"/>
                <w:sz w:val="16"/>
                <w:szCs w:val="16"/>
                <w:highlight w:val="yellow"/>
                <w:shd w:val="clear" w:color="auto" w:fill="666666"/>
              </w:rPr>
              <w:t xml:space="preserve"> reputable staffing capacity, </w:t>
            </w:r>
            <w:r>
              <w:rPr>
                <w:rFonts w:ascii="Arial" w:eastAsia="Arial" w:hAnsi="Arial" w:cs="Arial"/>
                <w:color w:val="000000" w:themeColor="text1"/>
                <w:sz w:val="16"/>
                <w:szCs w:val="16"/>
                <w:highlight w:val="yellow"/>
                <w:shd w:val="clear" w:color="auto" w:fill="666666"/>
              </w:rPr>
              <w:t xml:space="preserve">a </w:t>
            </w:r>
            <w:r w:rsidRPr="00CD2DA5">
              <w:rPr>
                <w:rFonts w:ascii="Arial" w:eastAsia="Arial" w:hAnsi="Arial" w:cs="Arial"/>
                <w:color w:val="000000" w:themeColor="text1"/>
                <w:sz w:val="16"/>
                <w:szCs w:val="16"/>
                <w:highlight w:val="yellow"/>
                <w:shd w:val="clear" w:color="auto" w:fill="666666"/>
              </w:rPr>
              <w:t xml:space="preserve">clear vision and mission, </w:t>
            </w:r>
            <w:r>
              <w:rPr>
                <w:rFonts w:ascii="Arial" w:eastAsia="Arial" w:hAnsi="Arial" w:cs="Arial"/>
                <w:color w:val="000000" w:themeColor="text1"/>
                <w:sz w:val="16"/>
                <w:szCs w:val="16"/>
                <w:highlight w:val="yellow"/>
                <w:shd w:val="clear" w:color="auto" w:fill="666666"/>
              </w:rPr>
              <w:t xml:space="preserve">and </w:t>
            </w:r>
            <w:r w:rsidRPr="00CD2DA5">
              <w:rPr>
                <w:rFonts w:ascii="Arial" w:eastAsia="Arial" w:hAnsi="Arial" w:cs="Arial"/>
                <w:color w:val="000000" w:themeColor="text1"/>
                <w:sz w:val="16"/>
                <w:szCs w:val="16"/>
                <w:highlight w:val="yellow"/>
                <w:shd w:val="clear" w:color="auto" w:fill="666666"/>
              </w:rPr>
              <w:t>guided by a formalized compact among key partners committed to implementing a high-impact regional strategy for secondary, postsecondary</w:t>
            </w:r>
            <w:r>
              <w:rPr>
                <w:rFonts w:ascii="Arial" w:eastAsia="Arial" w:hAnsi="Arial" w:cs="Arial"/>
                <w:color w:val="000000" w:themeColor="text1"/>
                <w:sz w:val="16"/>
                <w:szCs w:val="16"/>
                <w:highlight w:val="yellow"/>
                <w:shd w:val="clear" w:color="auto" w:fill="666666"/>
              </w:rPr>
              <w:t>,</w:t>
            </w:r>
            <w:r w:rsidRPr="00CD2DA5">
              <w:rPr>
                <w:rFonts w:ascii="Arial" w:eastAsia="Arial" w:hAnsi="Arial" w:cs="Arial"/>
                <w:color w:val="000000" w:themeColor="text1"/>
                <w:sz w:val="16"/>
                <w:szCs w:val="16"/>
                <w:highlight w:val="yellow"/>
                <w:shd w:val="clear" w:color="auto" w:fill="666666"/>
              </w:rPr>
              <w:t xml:space="preserve"> and workforce change. </w:t>
            </w:r>
          </w:p>
        </w:tc>
      </w:tr>
      <w:tr w:rsidR="00AF5F31" w:rsidRPr="00F51157" w14:paraId="45A1DBDD"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FFFFFF" w:themeFill="background1"/>
            <w:tcMar>
              <w:left w:w="115" w:type="dxa"/>
              <w:right w:w="115" w:type="dxa"/>
            </w:tcMar>
          </w:tcPr>
          <w:p w14:paraId="6EAEE5F0" w14:textId="77777777" w:rsidR="00AF5F31" w:rsidRPr="002565FB" w:rsidRDefault="00AF5F31" w:rsidP="00004E76">
            <w:pPr>
              <w:spacing w:before="120" w:after="120" w:line="240" w:lineRule="auto"/>
              <w:ind w:left="35"/>
              <w:rPr>
                <w:rFonts w:ascii="Arial" w:eastAsia="Arial" w:hAnsi="Arial" w:cs="Arial"/>
                <w:b/>
                <w:color w:val="000000" w:themeColor="text1"/>
                <w:sz w:val="18"/>
                <w:szCs w:val="18"/>
                <w:highlight w:val="yellow"/>
                <w:shd w:val="clear" w:color="auto" w:fill="666666"/>
              </w:rPr>
            </w:pPr>
            <w:r w:rsidRPr="002565FB">
              <w:rPr>
                <w:rFonts w:ascii="Arial" w:eastAsia="Arial" w:hAnsi="Arial" w:cs="Arial"/>
                <w:b/>
                <w:color w:val="000000" w:themeColor="text1"/>
                <w:sz w:val="18"/>
                <w:szCs w:val="18"/>
                <w:highlight w:val="yellow"/>
                <w:shd w:val="clear" w:color="auto" w:fill="666666"/>
              </w:rPr>
              <w:t xml:space="preserve">Operational Leadership </w:t>
            </w:r>
            <w:r>
              <w:rPr>
                <w:rFonts w:ascii="Arial" w:eastAsia="Arial" w:hAnsi="Arial" w:cs="Arial"/>
                <w:b/>
                <w:color w:val="000000" w:themeColor="text1"/>
                <w:sz w:val="18"/>
                <w:szCs w:val="18"/>
                <w:highlight w:val="yellow"/>
                <w:shd w:val="clear" w:color="auto" w:fill="666666"/>
              </w:rPr>
              <w:t>Committee</w:t>
            </w:r>
          </w:p>
          <w:p w14:paraId="46B8185B" w14:textId="77777777" w:rsidR="00AF5F31" w:rsidRPr="00F51157" w:rsidRDefault="00AF5F31" w:rsidP="00004E76">
            <w:pPr>
              <w:spacing w:before="120" w:after="120" w:line="240" w:lineRule="auto"/>
              <w:ind w:left="35"/>
              <w:rPr>
                <w:rFonts w:ascii="Arial" w:eastAsia="Arial" w:hAnsi="Arial" w:cs="Arial"/>
                <w:b/>
                <w:color w:val="000000" w:themeColor="text1"/>
                <w:sz w:val="18"/>
                <w:szCs w:val="18"/>
                <w:shd w:val="clear" w:color="auto" w:fill="666666"/>
              </w:rPr>
            </w:pPr>
            <w:r w:rsidRPr="002565FB">
              <w:rPr>
                <w:rFonts w:ascii="Arial" w:eastAsia="Arial" w:hAnsi="Arial" w:cs="Arial"/>
                <w:b/>
                <w:color w:val="000000" w:themeColor="text1"/>
                <w:sz w:val="18"/>
                <w:szCs w:val="18"/>
                <w:highlight w:val="yellow"/>
                <w:shd w:val="clear" w:color="auto" w:fill="666666"/>
              </w:rPr>
              <w:t>Structures</w:t>
            </w:r>
          </w:p>
        </w:tc>
        <w:tc>
          <w:tcPr>
            <w:tcW w:w="1080" w:type="dxa"/>
            <w:tcBorders>
              <w:top w:val="single" w:sz="12" w:space="0" w:color="000000"/>
              <w:left w:val="single" w:sz="4" w:space="0" w:color="000000"/>
              <w:bottom w:val="single" w:sz="12" w:space="0" w:color="000000"/>
              <w:right w:val="single" w:sz="4" w:space="0" w:color="000000"/>
            </w:tcBorders>
            <w:shd w:val="clear" w:color="auto" w:fill="FFFFFF" w:themeFill="background1"/>
          </w:tcPr>
          <w:p w14:paraId="1F8B31C1" w14:textId="77777777" w:rsidR="00AF5F31" w:rsidRPr="002565FB"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p>
        </w:tc>
        <w:tc>
          <w:tcPr>
            <w:tcW w:w="3060" w:type="dxa"/>
            <w:tcBorders>
              <w:top w:val="single" w:sz="12" w:space="0" w:color="000000"/>
              <w:left w:val="single" w:sz="4" w:space="0" w:color="000000"/>
              <w:bottom w:val="single" w:sz="12" w:space="0" w:color="000000"/>
              <w:right w:val="single" w:sz="4" w:space="0" w:color="000000"/>
            </w:tcBorders>
            <w:shd w:val="clear" w:color="auto" w:fill="FFFFFF" w:themeFill="background1"/>
            <w:tcMar>
              <w:left w:w="115" w:type="dxa"/>
              <w:right w:w="115" w:type="dxa"/>
            </w:tcMar>
          </w:tcPr>
          <w:p w14:paraId="3A0072A9" w14:textId="77777777" w:rsidR="00AF5F31" w:rsidRPr="002565FB"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Pr>
                <w:rFonts w:ascii="Arial" w:eastAsia="Arial" w:hAnsi="Arial" w:cs="Arial"/>
                <w:color w:val="000000" w:themeColor="text1"/>
                <w:sz w:val="16"/>
                <w:szCs w:val="16"/>
                <w:highlight w:val="yellow"/>
                <w:shd w:val="clear" w:color="auto" w:fill="666666"/>
              </w:rPr>
              <w:t>An i</w:t>
            </w:r>
            <w:r w:rsidRPr="002565FB">
              <w:rPr>
                <w:rFonts w:ascii="Arial" w:eastAsia="Arial" w:hAnsi="Arial" w:cs="Arial"/>
                <w:color w:val="000000" w:themeColor="text1"/>
                <w:sz w:val="16"/>
                <w:szCs w:val="16"/>
                <w:highlight w:val="yellow"/>
                <w:shd w:val="clear" w:color="auto" w:fill="666666"/>
              </w:rPr>
              <w:t>nformal group of diverse stakeholders</w:t>
            </w:r>
            <w:r>
              <w:rPr>
                <w:rFonts w:ascii="Arial" w:eastAsia="Arial" w:hAnsi="Arial" w:cs="Arial"/>
                <w:color w:val="000000" w:themeColor="text1"/>
                <w:sz w:val="16"/>
                <w:szCs w:val="16"/>
                <w:highlight w:val="yellow"/>
                <w:shd w:val="clear" w:color="auto" w:fill="666666"/>
              </w:rPr>
              <w:t>,</w:t>
            </w:r>
            <w:r w:rsidRPr="002565FB">
              <w:rPr>
                <w:rFonts w:ascii="Arial" w:eastAsia="Arial" w:hAnsi="Arial" w:cs="Arial"/>
                <w:color w:val="000000" w:themeColor="text1"/>
                <w:sz w:val="16"/>
                <w:szCs w:val="16"/>
                <w:highlight w:val="yellow"/>
                <w:shd w:val="clear" w:color="auto" w:fill="666666"/>
              </w:rPr>
              <w:t xml:space="preserve"> representing different sectors (see membership above), are convened </w:t>
            </w:r>
            <w:r w:rsidRPr="002565FB">
              <w:rPr>
                <w:rFonts w:ascii="Arial" w:eastAsia="Arial" w:hAnsi="Arial" w:cs="Arial"/>
                <w:b/>
                <w:color w:val="000000" w:themeColor="text1"/>
                <w:sz w:val="16"/>
                <w:szCs w:val="16"/>
                <w:highlight w:val="yellow"/>
                <w:shd w:val="clear" w:color="auto" w:fill="666666"/>
              </w:rPr>
              <w:t xml:space="preserve">periodically </w:t>
            </w:r>
            <w:r w:rsidRPr="002565FB">
              <w:rPr>
                <w:rFonts w:ascii="Arial" w:eastAsia="Arial" w:hAnsi="Arial" w:cs="Arial"/>
                <w:color w:val="000000" w:themeColor="text1"/>
                <w:sz w:val="16"/>
                <w:szCs w:val="16"/>
                <w:highlight w:val="yellow"/>
                <w:shd w:val="clear" w:color="auto" w:fill="666666"/>
              </w:rPr>
              <w:t>by a specific entity to problem</w:t>
            </w:r>
            <w:r>
              <w:rPr>
                <w:rFonts w:ascii="Arial" w:eastAsia="Arial" w:hAnsi="Arial" w:cs="Arial"/>
                <w:color w:val="000000" w:themeColor="text1"/>
                <w:sz w:val="16"/>
                <w:szCs w:val="16"/>
                <w:highlight w:val="yellow"/>
                <w:shd w:val="clear" w:color="auto" w:fill="666666"/>
              </w:rPr>
              <w:t>-</w:t>
            </w:r>
            <w:r w:rsidRPr="002565FB">
              <w:rPr>
                <w:rFonts w:ascii="Arial" w:eastAsia="Arial" w:hAnsi="Arial" w:cs="Arial"/>
                <w:color w:val="000000" w:themeColor="text1"/>
                <w:sz w:val="16"/>
                <w:szCs w:val="16"/>
                <w:highlight w:val="yellow"/>
                <w:shd w:val="clear" w:color="auto" w:fill="666666"/>
              </w:rPr>
              <w:t>solve around a specific part of a pathways system</w:t>
            </w:r>
            <w:r>
              <w:rPr>
                <w:rFonts w:ascii="Arial" w:eastAsia="Arial" w:hAnsi="Arial" w:cs="Arial"/>
                <w:color w:val="000000" w:themeColor="text1"/>
                <w:sz w:val="16"/>
                <w:szCs w:val="16"/>
                <w:highlight w:val="yellow"/>
                <w:shd w:val="clear" w:color="auto" w:fill="666666"/>
              </w:rPr>
              <w:t xml:space="preserve"> (i.e.,</w:t>
            </w:r>
            <w:r w:rsidRPr="002565FB">
              <w:rPr>
                <w:rFonts w:ascii="Arial" w:eastAsia="Arial" w:hAnsi="Arial" w:cs="Arial"/>
                <w:color w:val="000000" w:themeColor="text1"/>
                <w:sz w:val="16"/>
                <w:szCs w:val="16"/>
                <w:highlight w:val="yellow"/>
                <w:shd w:val="clear" w:color="auto" w:fill="666666"/>
              </w:rPr>
              <w:t xml:space="preserve"> challenges with dual credit articulation</w:t>
            </w:r>
            <w:r>
              <w:rPr>
                <w:rFonts w:ascii="Arial" w:eastAsia="Arial" w:hAnsi="Arial" w:cs="Arial"/>
                <w:color w:val="000000" w:themeColor="text1"/>
                <w:sz w:val="16"/>
                <w:szCs w:val="16"/>
                <w:highlight w:val="yellow"/>
                <w:shd w:val="clear" w:color="auto" w:fill="666666"/>
              </w:rPr>
              <w:t>;</w:t>
            </w:r>
            <w:r w:rsidRPr="002565FB">
              <w:rPr>
                <w:rFonts w:ascii="Arial" w:eastAsia="Arial" w:hAnsi="Arial" w:cs="Arial"/>
                <w:color w:val="000000" w:themeColor="text1"/>
                <w:sz w:val="16"/>
                <w:szCs w:val="16"/>
                <w:highlight w:val="yellow"/>
                <w:shd w:val="clear" w:color="auto" w:fill="666666"/>
              </w:rPr>
              <w:t xml:space="preserve"> transitions between secondary and post-secondary</w:t>
            </w:r>
            <w:r>
              <w:rPr>
                <w:rFonts w:ascii="Arial" w:eastAsia="Arial" w:hAnsi="Arial" w:cs="Arial"/>
                <w:color w:val="000000" w:themeColor="text1"/>
                <w:sz w:val="16"/>
                <w:szCs w:val="16"/>
                <w:highlight w:val="yellow"/>
                <w:shd w:val="clear" w:color="auto" w:fill="666666"/>
              </w:rPr>
              <w:t>)</w:t>
            </w:r>
            <w:r w:rsidRPr="002565FB">
              <w:rPr>
                <w:rFonts w:ascii="Arial" w:eastAsia="Arial" w:hAnsi="Arial" w:cs="Arial"/>
                <w:color w:val="000000" w:themeColor="text1"/>
                <w:sz w:val="16"/>
                <w:szCs w:val="16"/>
                <w:highlight w:val="yellow"/>
                <w:shd w:val="clear" w:color="auto" w:fill="666666"/>
              </w:rPr>
              <w:t>. The meeting focus is loosely connected to the work at the executive leadership level.</w:t>
            </w:r>
          </w:p>
        </w:tc>
        <w:tc>
          <w:tcPr>
            <w:tcW w:w="2700" w:type="dxa"/>
            <w:tcBorders>
              <w:top w:val="single" w:sz="12" w:space="0" w:color="000000"/>
              <w:left w:val="single" w:sz="4" w:space="0" w:color="000000"/>
              <w:bottom w:val="single" w:sz="12" w:space="0" w:color="000000"/>
              <w:right w:val="single" w:sz="4" w:space="0" w:color="000000"/>
            </w:tcBorders>
            <w:shd w:val="clear" w:color="auto" w:fill="FFFFFF" w:themeFill="background1"/>
            <w:tcMar>
              <w:left w:w="115" w:type="dxa"/>
              <w:right w:w="115" w:type="dxa"/>
            </w:tcMar>
          </w:tcPr>
          <w:p w14:paraId="3E3B840D" w14:textId="77777777" w:rsidR="00AF5F31" w:rsidRPr="00F51157" w:rsidRDefault="00AF5F31" w:rsidP="00004E76">
            <w:pPr>
              <w:spacing w:before="120" w:after="120" w:line="240" w:lineRule="auto"/>
              <w:rPr>
                <w:rFonts w:ascii="Arial" w:eastAsia="Arial" w:hAnsi="Arial" w:cs="Arial"/>
                <w:color w:val="000000" w:themeColor="text1"/>
                <w:sz w:val="16"/>
                <w:szCs w:val="16"/>
                <w:shd w:val="clear" w:color="auto" w:fill="666666"/>
              </w:rPr>
            </w:pPr>
            <w:r>
              <w:rPr>
                <w:rFonts w:ascii="Arial" w:eastAsia="Arial" w:hAnsi="Arial" w:cs="Arial"/>
                <w:color w:val="000000" w:themeColor="text1"/>
                <w:sz w:val="16"/>
                <w:szCs w:val="16"/>
                <w:highlight w:val="yellow"/>
                <w:shd w:val="clear" w:color="auto" w:fill="666666"/>
              </w:rPr>
              <w:t>A b</w:t>
            </w:r>
            <w:r w:rsidRPr="00FF2799">
              <w:rPr>
                <w:rFonts w:ascii="Arial" w:eastAsia="Arial" w:hAnsi="Arial" w:cs="Arial"/>
                <w:color w:val="000000" w:themeColor="text1"/>
                <w:sz w:val="16"/>
                <w:szCs w:val="16"/>
                <w:highlight w:val="yellow"/>
                <w:shd w:val="clear" w:color="auto" w:fill="666666"/>
              </w:rPr>
              <w:t xml:space="preserve">roadened, representative group of stakeholders that meets regularly has defined </w:t>
            </w:r>
            <w:r>
              <w:rPr>
                <w:rFonts w:ascii="Arial" w:eastAsia="Arial" w:hAnsi="Arial" w:cs="Arial"/>
                <w:color w:val="000000" w:themeColor="text1"/>
                <w:sz w:val="16"/>
                <w:szCs w:val="16"/>
                <w:highlight w:val="yellow"/>
                <w:shd w:val="clear" w:color="auto" w:fill="666666"/>
              </w:rPr>
              <w:t xml:space="preserve">its </w:t>
            </w:r>
            <w:r w:rsidRPr="00FF2799">
              <w:rPr>
                <w:rFonts w:ascii="Arial" w:eastAsia="Arial" w:hAnsi="Arial" w:cs="Arial"/>
                <w:color w:val="000000" w:themeColor="text1"/>
                <w:sz w:val="16"/>
                <w:szCs w:val="16"/>
                <w:highlight w:val="yellow"/>
                <w:shd w:val="clear" w:color="auto" w:fill="666666"/>
              </w:rPr>
              <w:t xml:space="preserve">membership and </w:t>
            </w:r>
            <w:r>
              <w:rPr>
                <w:rFonts w:ascii="Arial" w:eastAsia="Arial" w:hAnsi="Arial" w:cs="Arial"/>
                <w:color w:val="000000" w:themeColor="text1"/>
                <w:sz w:val="16"/>
                <w:szCs w:val="16"/>
                <w:highlight w:val="yellow"/>
                <w:shd w:val="clear" w:color="auto" w:fill="666666"/>
              </w:rPr>
              <w:t xml:space="preserve">has </w:t>
            </w:r>
            <w:r w:rsidRPr="00FF2799">
              <w:rPr>
                <w:rFonts w:ascii="Arial" w:eastAsia="Arial" w:hAnsi="Arial" w:cs="Arial"/>
                <w:color w:val="000000" w:themeColor="text1"/>
                <w:sz w:val="16"/>
                <w:szCs w:val="16"/>
                <w:highlight w:val="yellow"/>
                <w:shd w:val="clear" w:color="auto" w:fill="666666"/>
              </w:rPr>
              <w:t>agendas focused on problem</w:t>
            </w:r>
            <w:r>
              <w:rPr>
                <w:rFonts w:ascii="Arial" w:eastAsia="Arial" w:hAnsi="Arial" w:cs="Arial"/>
                <w:color w:val="000000" w:themeColor="text1"/>
                <w:sz w:val="16"/>
                <w:szCs w:val="16"/>
                <w:highlight w:val="yellow"/>
                <w:shd w:val="clear" w:color="auto" w:fill="666666"/>
              </w:rPr>
              <w:t>-</w:t>
            </w:r>
            <w:r w:rsidRPr="00FF2799">
              <w:rPr>
                <w:rFonts w:ascii="Arial" w:eastAsia="Arial" w:hAnsi="Arial" w:cs="Arial"/>
                <w:color w:val="000000" w:themeColor="text1"/>
                <w:sz w:val="16"/>
                <w:szCs w:val="16"/>
                <w:highlight w:val="yellow"/>
                <w:shd w:val="clear" w:color="auto" w:fill="666666"/>
              </w:rPr>
              <w:t xml:space="preserve">solving and proactively addressing challenges within a pathways </w:t>
            </w:r>
            <w:r>
              <w:rPr>
                <w:rFonts w:ascii="Arial" w:eastAsia="Arial" w:hAnsi="Arial" w:cs="Arial"/>
                <w:color w:val="000000" w:themeColor="text1"/>
                <w:sz w:val="16"/>
                <w:szCs w:val="16"/>
                <w:highlight w:val="yellow"/>
                <w:shd w:val="clear" w:color="auto" w:fill="666666"/>
              </w:rPr>
              <w:t>system. The team's work is i</w:t>
            </w:r>
            <w:r w:rsidRPr="00FF2799">
              <w:rPr>
                <w:rFonts w:ascii="Arial" w:eastAsia="Arial" w:hAnsi="Arial" w:cs="Arial"/>
                <w:color w:val="000000" w:themeColor="text1"/>
                <w:sz w:val="16"/>
                <w:szCs w:val="16"/>
                <w:highlight w:val="yellow"/>
                <w:shd w:val="clear" w:color="auto" w:fill="666666"/>
              </w:rPr>
              <w:t>n</w:t>
            </w:r>
            <w:r>
              <w:rPr>
                <w:rFonts w:ascii="Arial" w:eastAsia="Arial" w:hAnsi="Arial" w:cs="Arial"/>
                <w:color w:val="000000" w:themeColor="text1"/>
                <w:sz w:val="16"/>
                <w:szCs w:val="16"/>
                <w:highlight w:val="yellow"/>
                <w:shd w:val="clear" w:color="auto" w:fill="666666"/>
              </w:rPr>
              <w:t>formed</w:t>
            </w:r>
            <w:r w:rsidRPr="00FF2799">
              <w:rPr>
                <w:rFonts w:ascii="Arial" w:eastAsia="Arial" w:hAnsi="Arial" w:cs="Arial"/>
                <w:color w:val="000000" w:themeColor="text1"/>
                <w:sz w:val="16"/>
                <w:szCs w:val="16"/>
                <w:highlight w:val="yellow"/>
                <w:shd w:val="clear" w:color="auto" w:fill="666666"/>
              </w:rPr>
              <w:t xml:space="preserve"> by the executive leadership and is focused on operationalizing their </w:t>
            </w:r>
            <w:r w:rsidRPr="000F3F1A">
              <w:rPr>
                <w:rFonts w:ascii="Arial" w:eastAsia="Arial" w:hAnsi="Arial" w:cs="Arial"/>
                <w:color w:val="000000" w:themeColor="text1"/>
                <w:sz w:val="16"/>
                <w:szCs w:val="16"/>
                <w:highlight w:val="yellow"/>
                <w:shd w:val="clear" w:color="auto" w:fill="666666"/>
              </w:rPr>
              <w:t>decisions</w:t>
            </w:r>
            <w:r w:rsidRPr="00FF2799">
              <w:rPr>
                <w:rFonts w:ascii="Arial" w:eastAsia="Arial" w:hAnsi="Arial" w:cs="Arial"/>
                <w:color w:val="000000" w:themeColor="text1"/>
                <w:sz w:val="16"/>
                <w:szCs w:val="16"/>
                <w:highlight w:val="yellow"/>
                <w:shd w:val="clear" w:color="auto" w:fill="666666"/>
              </w:rPr>
              <w:t>.</w:t>
            </w:r>
          </w:p>
        </w:tc>
        <w:tc>
          <w:tcPr>
            <w:tcW w:w="2790" w:type="dxa"/>
            <w:tcBorders>
              <w:top w:val="single" w:sz="12" w:space="0" w:color="000000"/>
              <w:left w:val="single" w:sz="4" w:space="0" w:color="000000"/>
              <w:bottom w:val="single" w:sz="12" w:space="0" w:color="000000"/>
              <w:right w:val="single" w:sz="4" w:space="0" w:color="000000"/>
            </w:tcBorders>
            <w:shd w:val="clear" w:color="auto" w:fill="FFFFFF" w:themeFill="background1"/>
            <w:tcMar>
              <w:left w:w="115" w:type="dxa"/>
              <w:right w:w="115" w:type="dxa"/>
            </w:tcMar>
          </w:tcPr>
          <w:p w14:paraId="0C45CB94" w14:textId="77777777" w:rsidR="00AF5F31" w:rsidRPr="00F51157" w:rsidRDefault="00AF5F31" w:rsidP="00004E76">
            <w:pPr>
              <w:spacing w:before="120" w:after="120" w:line="240" w:lineRule="auto"/>
              <w:rPr>
                <w:rFonts w:ascii="Arial" w:eastAsia="Arial" w:hAnsi="Arial" w:cs="Arial"/>
                <w:color w:val="000000" w:themeColor="text1"/>
                <w:sz w:val="16"/>
                <w:szCs w:val="16"/>
                <w:shd w:val="clear" w:color="auto" w:fill="666666"/>
              </w:rPr>
            </w:pPr>
            <w:r>
              <w:rPr>
                <w:rFonts w:ascii="Arial" w:eastAsia="Arial" w:hAnsi="Arial" w:cs="Arial"/>
                <w:color w:val="000000" w:themeColor="text1"/>
                <w:sz w:val="16"/>
                <w:szCs w:val="16"/>
                <w:highlight w:val="yellow"/>
                <w:shd w:val="clear" w:color="auto" w:fill="666666"/>
              </w:rPr>
              <w:t>A f</w:t>
            </w:r>
            <w:r w:rsidRPr="000F3F1A">
              <w:rPr>
                <w:rFonts w:ascii="Arial" w:eastAsia="Arial" w:hAnsi="Arial" w:cs="Arial"/>
                <w:color w:val="000000" w:themeColor="text1"/>
                <w:sz w:val="16"/>
                <w:szCs w:val="16"/>
                <w:highlight w:val="yellow"/>
                <w:shd w:val="clear" w:color="auto" w:fill="666666"/>
              </w:rPr>
              <w:t>ormalized and strategic membership</w:t>
            </w:r>
            <w:r>
              <w:rPr>
                <w:rFonts w:ascii="Arial" w:eastAsia="Arial" w:hAnsi="Arial" w:cs="Arial"/>
                <w:color w:val="000000" w:themeColor="text1"/>
                <w:sz w:val="16"/>
                <w:szCs w:val="16"/>
                <w:highlight w:val="yellow"/>
                <w:shd w:val="clear" w:color="auto" w:fill="666666"/>
              </w:rPr>
              <w:t xml:space="preserve"> -</w:t>
            </w:r>
            <w:r w:rsidRPr="000F3F1A">
              <w:rPr>
                <w:rFonts w:ascii="Arial" w:eastAsia="Arial" w:hAnsi="Arial" w:cs="Arial"/>
                <w:color w:val="000000" w:themeColor="text1"/>
                <w:sz w:val="16"/>
                <w:szCs w:val="16"/>
                <w:highlight w:val="yellow"/>
                <w:shd w:val="clear" w:color="auto" w:fill="666666"/>
              </w:rPr>
              <w:t xml:space="preserve"> that may include additional organizations not part of the executive leadership</w:t>
            </w:r>
            <w:r>
              <w:rPr>
                <w:rFonts w:ascii="Arial" w:eastAsia="Arial" w:hAnsi="Arial" w:cs="Arial"/>
                <w:color w:val="000000" w:themeColor="text1"/>
                <w:sz w:val="16"/>
                <w:szCs w:val="16"/>
                <w:highlight w:val="yellow"/>
                <w:shd w:val="clear" w:color="auto" w:fill="666666"/>
              </w:rPr>
              <w:t xml:space="preserve"> – is convened</w:t>
            </w:r>
            <w:r w:rsidRPr="000F3F1A">
              <w:rPr>
                <w:rFonts w:ascii="Arial" w:eastAsia="Arial" w:hAnsi="Arial" w:cs="Arial"/>
                <w:color w:val="000000" w:themeColor="text1"/>
                <w:sz w:val="16"/>
                <w:szCs w:val="16"/>
                <w:highlight w:val="yellow"/>
                <w:shd w:val="clear" w:color="auto" w:fill="666666"/>
              </w:rPr>
              <w:t xml:space="preserve"> to effectively implement a comprehensive regional pathways system. Responsible for enacting and informing the vision of the Executive Leadership. Is organized with clear functions, roles and responsibilities and has clear work plans. The operational leadership meets regularly with the executive leadership to communicate challenges, successes and identify areas for cross-systems collaboration in order </w:t>
            </w:r>
            <w:r>
              <w:rPr>
                <w:rFonts w:ascii="Arial" w:eastAsia="Arial" w:hAnsi="Arial" w:cs="Arial"/>
                <w:color w:val="000000" w:themeColor="text1"/>
                <w:sz w:val="16"/>
                <w:szCs w:val="16"/>
                <w:highlight w:val="yellow"/>
                <w:shd w:val="clear" w:color="auto" w:fill="666666"/>
              </w:rPr>
              <w:t xml:space="preserve">to </w:t>
            </w:r>
            <w:r w:rsidRPr="000F3F1A">
              <w:rPr>
                <w:rFonts w:ascii="Arial" w:eastAsia="Arial" w:hAnsi="Arial" w:cs="Arial"/>
                <w:color w:val="000000" w:themeColor="text1"/>
                <w:sz w:val="16"/>
                <w:szCs w:val="16"/>
                <w:highlight w:val="yellow"/>
                <w:shd w:val="clear" w:color="auto" w:fill="666666"/>
              </w:rPr>
              <w:t>solve problems, remove barriers</w:t>
            </w:r>
            <w:r>
              <w:rPr>
                <w:rFonts w:ascii="Arial" w:eastAsia="Arial" w:hAnsi="Arial" w:cs="Arial"/>
                <w:color w:val="000000" w:themeColor="text1"/>
                <w:sz w:val="16"/>
                <w:szCs w:val="16"/>
                <w:highlight w:val="yellow"/>
                <w:shd w:val="clear" w:color="auto" w:fill="666666"/>
              </w:rPr>
              <w:t>,</w:t>
            </w:r>
            <w:r w:rsidRPr="000F3F1A">
              <w:rPr>
                <w:rFonts w:ascii="Arial" w:eastAsia="Arial" w:hAnsi="Arial" w:cs="Arial"/>
                <w:color w:val="000000" w:themeColor="text1"/>
                <w:sz w:val="16"/>
                <w:szCs w:val="16"/>
                <w:highlight w:val="yellow"/>
                <w:shd w:val="clear" w:color="auto" w:fill="666666"/>
              </w:rPr>
              <w:t xml:space="preserve"> and more effectively align systems.</w:t>
            </w:r>
          </w:p>
        </w:tc>
        <w:tc>
          <w:tcPr>
            <w:tcW w:w="3330" w:type="dxa"/>
            <w:tcBorders>
              <w:top w:val="single" w:sz="12" w:space="0" w:color="000000"/>
              <w:left w:val="single" w:sz="4" w:space="0" w:color="000000"/>
              <w:bottom w:val="single" w:sz="12" w:space="0" w:color="000000"/>
              <w:right w:val="single" w:sz="4" w:space="0" w:color="000000"/>
            </w:tcBorders>
            <w:shd w:val="clear" w:color="auto" w:fill="FFFFFF" w:themeFill="background1"/>
            <w:tcMar>
              <w:left w:w="115" w:type="dxa"/>
              <w:right w:w="115" w:type="dxa"/>
            </w:tcMar>
          </w:tcPr>
          <w:p w14:paraId="6C9FB2F9" w14:textId="77777777" w:rsidR="00AF5F31" w:rsidRPr="00F51157" w:rsidRDefault="00AF5F31" w:rsidP="00004E76">
            <w:pPr>
              <w:spacing w:before="120" w:after="120" w:line="240" w:lineRule="auto"/>
              <w:rPr>
                <w:rFonts w:ascii="Arial" w:eastAsia="Arial" w:hAnsi="Arial" w:cs="Arial"/>
                <w:color w:val="000000" w:themeColor="text1"/>
                <w:sz w:val="16"/>
                <w:szCs w:val="16"/>
                <w:shd w:val="clear" w:color="auto" w:fill="666666"/>
              </w:rPr>
            </w:pPr>
            <w:r>
              <w:rPr>
                <w:rFonts w:ascii="Arial" w:eastAsia="Arial" w:hAnsi="Arial" w:cs="Arial"/>
                <w:color w:val="000000" w:themeColor="text1"/>
                <w:sz w:val="16"/>
                <w:szCs w:val="16"/>
                <w:highlight w:val="yellow"/>
                <w:shd w:val="clear" w:color="auto" w:fill="666666"/>
              </w:rPr>
              <w:t>A</w:t>
            </w:r>
            <w:r w:rsidRPr="000F3F1A">
              <w:rPr>
                <w:rFonts w:ascii="Arial" w:eastAsia="Arial" w:hAnsi="Arial" w:cs="Arial"/>
                <w:color w:val="000000" w:themeColor="text1"/>
                <w:sz w:val="16"/>
                <w:szCs w:val="16"/>
                <w:highlight w:val="yellow"/>
                <w:shd w:val="clear" w:color="auto" w:fill="666666"/>
              </w:rPr>
              <w:t xml:space="preserve"> formal </w:t>
            </w:r>
            <w:r w:rsidRPr="001904FA">
              <w:rPr>
                <w:rFonts w:ascii="Arial" w:eastAsia="Arial" w:hAnsi="Arial" w:cs="Arial"/>
                <w:b/>
                <w:color w:val="000000" w:themeColor="text1"/>
                <w:sz w:val="16"/>
                <w:szCs w:val="16"/>
                <w:highlight w:val="yellow"/>
                <w:shd w:val="clear" w:color="auto" w:fill="666666"/>
              </w:rPr>
              <w:t>operating board</w:t>
            </w:r>
            <w:r w:rsidRPr="000F3F1A">
              <w:rPr>
                <w:rFonts w:ascii="Arial" w:eastAsia="Arial" w:hAnsi="Arial" w:cs="Arial"/>
                <w:color w:val="000000" w:themeColor="text1"/>
                <w:sz w:val="16"/>
                <w:szCs w:val="16"/>
                <w:highlight w:val="yellow"/>
                <w:shd w:val="clear" w:color="auto" w:fill="666666"/>
              </w:rPr>
              <w:t xml:space="preserve"> </w:t>
            </w:r>
            <w:r>
              <w:rPr>
                <w:rFonts w:ascii="Arial" w:eastAsia="Arial" w:hAnsi="Arial" w:cs="Arial"/>
                <w:color w:val="000000" w:themeColor="text1"/>
                <w:sz w:val="16"/>
                <w:szCs w:val="16"/>
                <w:highlight w:val="yellow"/>
                <w:shd w:val="clear" w:color="auto" w:fill="666666"/>
              </w:rPr>
              <w:t xml:space="preserve">is established </w:t>
            </w:r>
            <w:r w:rsidRPr="000F3F1A">
              <w:rPr>
                <w:rFonts w:ascii="Arial" w:eastAsia="Arial" w:hAnsi="Arial" w:cs="Arial"/>
                <w:color w:val="000000" w:themeColor="text1"/>
                <w:sz w:val="16"/>
                <w:szCs w:val="16"/>
                <w:highlight w:val="yellow"/>
                <w:shd w:val="clear" w:color="auto" w:fill="666666"/>
              </w:rPr>
              <w:t>that i</w:t>
            </w:r>
            <w:r>
              <w:rPr>
                <w:rFonts w:ascii="Arial" w:eastAsia="Arial" w:hAnsi="Arial" w:cs="Arial"/>
                <w:color w:val="000000" w:themeColor="text1"/>
                <w:sz w:val="16"/>
                <w:szCs w:val="16"/>
                <w:highlight w:val="yellow"/>
                <w:shd w:val="clear" w:color="auto" w:fill="666666"/>
              </w:rPr>
              <w:t>s aligned to the executive leadership committee</w:t>
            </w:r>
            <w:r w:rsidRPr="000F3F1A">
              <w:rPr>
                <w:rFonts w:ascii="Arial" w:eastAsia="Arial" w:hAnsi="Arial" w:cs="Arial"/>
                <w:color w:val="000000" w:themeColor="text1"/>
                <w:sz w:val="16"/>
                <w:szCs w:val="16"/>
                <w:highlight w:val="yellow"/>
                <w:shd w:val="clear" w:color="auto" w:fill="666666"/>
              </w:rPr>
              <w:t xml:space="preserve">’s vision and mission, </w:t>
            </w:r>
            <w:r>
              <w:rPr>
                <w:rFonts w:ascii="Arial" w:eastAsia="Arial" w:hAnsi="Arial" w:cs="Arial"/>
                <w:color w:val="000000" w:themeColor="text1"/>
                <w:sz w:val="16"/>
                <w:szCs w:val="16"/>
                <w:highlight w:val="yellow"/>
                <w:shd w:val="clear" w:color="auto" w:fill="666666"/>
              </w:rPr>
              <w:t>and guided by the executive committee</w:t>
            </w:r>
            <w:r w:rsidRPr="000F3F1A">
              <w:rPr>
                <w:rFonts w:ascii="Arial" w:eastAsia="Arial" w:hAnsi="Arial" w:cs="Arial"/>
                <w:color w:val="000000" w:themeColor="text1"/>
                <w:sz w:val="16"/>
                <w:szCs w:val="16"/>
                <w:highlight w:val="yellow"/>
                <w:shd w:val="clear" w:color="auto" w:fill="666666"/>
              </w:rPr>
              <w:t>’s compact. Members have time dedicated as part of their job description to implement work collaboratively across syst</w:t>
            </w:r>
            <w:r>
              <w:rPr>
                <w:rFonts w:ascii="Arial" w:eastAsia="Arial" w:hAnsi="Arial" w:cs="Arial"/>
                <w:color w:val="000000" w:themeColor="text1"/>
                <w:sz w:val="16"/>
                <w:szCs w:val="16"/>
                <w:highlight w:val="yellow"/>
                <w:shd w:val="clear" w:color="auto" w:fill="666666"/>
              </w:rPr>
              <w:t>ems to operationalize the executive committee’s r</w:t>
            </w:r>
            <w:r w:rsidRPr="000F3F1A">
              <w:rPr>
                <w:rFonts w:ascii="Arial" w:eastAsia="Arial" w:hAnsi="Arial" w:cs="Arial"/>
                <w:color w:val="000000" w:themeColor="text1"/>
                <w:sz w:val="16"/>
                <w:szCs w:val="16"/>
                <w:highlight w:val="yellow"/>
                <w:shd w:val="clear" w:color="auto" w:fill="666666"/>
              </w:rPr>
              <w:t>egional strategy for secondary, postsecondary</w:t>
            </w:r>
            <w:r>
              <w:rPr>
                <w:rFonts w:ascii="Arial" w:eastAsia="Arial" w:hAnsi="Arial" w:cs="Arial"/>
                <w:color w:val="000000" w:themeColor="text1"/>
                <w:sz w:val="16"/>
                <w:szCs w:val="16"/>
                <w:highlight w:val="yellow"/>
                <w:shd w:val="clear" w:color="auto" w:fill="666666"/>
              </w:rPr>
              <w:t>,</w:t>
            </w:r>
            <w:r w:rsidRPr="000F3F1A">
              <w:rPr>
                <w:rFonts w:ascii="Arial" w:eastAsia="Arial" w:hAnsi="Arial" w:cs="Arial"/>
                <w:color w:val="000000" w:themeColor="text1"/>
                <w:sz w:val="16"/>
                <w:szCs w:val="16"/>
                <w:highlight w:val="yellow"/>
                <w:shd w:val="clear" w:color="auto" w:fill="666666"/>
              </w:rPr>
              <w:t xml:space="preserve"> and workforce change.</w:t>
            </w:r>
          </w:p>
        </w:tc>
      </w:tr>
      <w:tr w:rsidR="00AF5F31" w14:paraId="59B7DE65"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D7C8C38" w14:textId="77777777" w:rsidR="00AF5F31" w:rsidRPr="00F51157" w:rsidRDefault="00AF5F31" w:rsidP="00004E76">
            <w:pPr>
              <w:spacing w:before="120" w:after="120" w:line="240" w:lineRule="auto"/>
              <w:ind w:left="450" w:hanging="414"/>
              <w:rPr>
                <w:rFonts w:ascii="Arial" w:eastAsia="Arial" w:hAnsi="Arial" w:cs="Arial"/>
                <w:b/>
                <w:color w:val="000000" w:themeColor="text1"/>
                <w:sz w:val="18"/>
                <w:szCs w:val="18"/>
                <w:shd w:val="clear" w:color="auto" w:fill="666666"/>
              </w:rPr>
            </w:pPr>
            <w:r w:rsidRPr="000F3F1A">
              <w:rPr>
                <w:rFonts w:ascii="Arial" w:eastAsia="Arial" w:hAnsi="Arial" w:cs="Arial"/>
                <w:b/>
                <w:color w:val="000000" w:themeColor="text1"/>
                <w:sz w:val="18"/>
                <w:szCs w:val="18"/>
                <w:highlight w:val="yellow"/>
                <w:shd w:val="clear" w:color="auto" w:fill="666666"/>
              </w:rPr>
              <w:t>Convening</w:t>
            </w:r>
          </w:p>
        </w:tc>
        <w:tc>
          <w:tcPr>
            <w:tcW w:w="1080" w:type="dxa"/>
            <w:tcBorders>
              <w:top w:val="single" w:sz="12" w:space="0" w:color="000000"/>
              <w:left w:val="single" w:sz="4" w:space="0" w:color="000000"/>
              <w:bottom w:val="single" w:sz="12" w:space="0" w:color="000000"/>
              <w:right w:val="single" w:sz="4" w:space="0" w:color="000000"/>
            </w:tcBorders>
            <w:shd w:val="clear" w:color="auto" w:fill="auto"/>
          </w:tcPr>
          <w:p w14:paraId="5E1C1F80" w14:textId="77777777" w:rsidR="00AF5F31" w:rsidRPr="00F51157" w:rsidRDefault="00AF5F31" w:rsidP="00004E76">
            <w:pPr>
              <w:spacing w:before="120" w:after="120" w:line="240" w:lineRule="auto"/>
              <w:rPr>
                <w:rFonts w:ascii="Arial" w:eastAsia="Arial" w:hAnsi="Arial" w:cs="Arial"/>
                <w:b/>
                <w:color w:val="000000" w:themeColor="text1"/>
                <w:sz w:val="16"/>
                <w:szCs w:val="16"/>
                <w:shd w:val="clear" w:color="auto" w:fill="66666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77F165B6" w14:textId="77777777" w:rsidR="00AF5F31" w:rsidRPr="00F51157" w:rsidRDefault="00AF5F31" w:rsidP="00004E76">
            <w:pPr>
              <w:spacing w:before="120" w:after="120" w:line="240" w:lineRule="auto"/>
              <w:rPr>
                <w:rFonts w:ascii="Arial" w:eastAsia="Arial" w:hAnsi="Arial" w:cs="Arial"/>
                <w:color w:val="000000" w:themeColor="text1"/>
                <w:sz w:val="16"/>
                <w:szCs w:val="16"/>
                <w:shd w:val="clear" w:color="auto" w:fill="666666"/>
              </w:rPr>
            </w:pPr>
            <w:r>
              <w:rPr>
                <w:rFonts w:ascii="Arial" w:eastAsia="Arial" w:hAnsi="Arial" w:cs="Arial"/>
                <w:b/>
                <w:color w:val="000000" w:themeColor="text1"/>
                <w:sz w:val="16"/>
                <w:szCs w:val="16"/>
                <w:highlight w:val="yellow"/>
                <w:shd w:val="clear" w:color="auto" w:fill="666666"/>
              </w:rPr>
              <w:t>Executive and operating committees</w:t>
            </w:r>
            <w:r w:rsidRPr="000F3F1A">
              <w:rPr>
                <w:rFonts w:ascii="Arial" w:eastAsia="Arial" w:hAnsi="Arial" w:cs="Arial"/>
                <w:b/>
                <w:color w:val="000000" w:themeColor="text1"/>
                <w:sz w:val="16"/>
                <w:szCs w:val="16"/>
                <w:highlight w:val="yellow"/>
                <w:shd w:val="clear" w:color="auto" w:fill="666666"/>
              </w:rPr>
              <w:t xml:space="preserve"> solicit interest</w:t>
            </w:r>
            <w:r w:rsidRPr="000F3F1A">
              <w:rPr>
                <w:rFonts w:ascii="Arial" w:eastAsia="Arial" w:hAnsi="Arial" w:cs="Arial"/>
                <w:color w:val="000000" w:themeColor="text1"/>
                <w:sz w:val="16"/>
                <w:szCs w:val="16"/>
                <w:highlight w:val="yellow"/>
                <w:shd w:val="clear" w:color="auto" w:fill="666666"/>
              </w:rPr>
              <w:t xml:space="preserve"> from school districts and community members, recruits partners, identifies support providers, and raises awareness among policymakers - all in an effort to </w:t>
            </w:r>
            <w:r w:rsidRPr="000F3F1A">
              <w:rPr>
                <w:rFonts w:ascii="Arial" w:eastAsia="Arial" w:hAnsi="Arial" w:cs="Arial"/>
                <w:b/>
                <w:color w:val="000000" w:themeColor="text1"/>
                <w:sz w:val="16"/>
                <w:szCs w:val="16"/>
                <w:highlight w:val="yellow"/>
                <w:shd w:val="clear" w:color="auto" w:fill="666666"/>
              </w:rPr>
              <w:t>identify key players</w:t>
            </w:r>
            <w:r w:rsidRPr="000F3F1A">
              <w:rPr>
                <w:rFonts w:ascii="Arial" w:eastAsia="Arial" w:hAnsi="Arial" w:cs="Arial"/>
                <w:color w:val="000000" w:themeColor="text1"/>
                <w:sz w:val="16"/>
                <w:szCs w:val="16"/>
                <w:highlight w:val="yellow"/>
                <w:shd w:val="clear" w:color="auto" w:fill="666666"/>
              </w:rPr>
              <w:t xml:space="preserve"> and </w:t>
            </w:r>
            <w:r w:rsidRPr="000F3F1A">
              <w:rPr>
                <w:rFonts w:ascii="Arial" w:eastAsia="Arial" w:hAnsi="Arial" w:cs="Arial"/>
                <w:b/>
                <w:color w:val="000000" w:themeColor="text1"/>
                <w:sz w:val="16"/>
                <w:szCs w:val="16"/>
                <w:highlight w:val="yellow"/>
                <w:shd w:val="clear" w:color="auto" w:fill="666666"/>
              </w:rPr>
              <w:t>build a case</w:t>
            </w:r>
            <w:r w:rsidRPr="000F3F1A">
              <w:rPr>
                <w:rFonts w:ascii="Arial" w:eastAsia="Arial" w:hAnsi="Arial" w:cs="Arial"/>
                <w:color w:val="000000" w:themeColor="text1"/>
                <w:sz w:val="16"/>
                <w:szCs w:val="16"/>
                <w:highlight w:val="yellow"/>
                <w:shd w:val="clear" w:color="auto" w:fill="666666"/>
              </w:rPr>
              <w:t xml:space="preserve"> for educational and workforce transformation</w:t>
            </w:r>
            <w:r>
              <w:rPr>
                <w:rFonts w:ascii="Arial" w:eastAsia="Arial" w:hAnsi="Arial" w:cs="Arial"/>
                <w:color w:val="000000" w:themeColor="text1"/>
                <w:sz w:val="16"/>
                <w:szCs w:val="16"/>
                <w:shd w:val="clear" w:color="auto" w:fill="666666"/>
              </w:rPr>
              <w:t>.</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02D7ECC2"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b/>
                <w:color w:val="000000" w:themeColor="text1"/>
                <w:sz w:val="16"/>
                <w:szCs w:val="16"/>
                <w:highlight w:val="yellow"/>
                <w:shd w:val="clear" w:color="auto" w:fill="666666"/>
              </w:rPr>
              <w:t>Executive leadership convenes key players</w:t>
            </w:r>
            <w:r w:rsidRPr="000F3F1A">
              <w:rPr>
                <w:rFonts w:ascii="Arial" w:eastAsia="Arial" w:hAnsi="Arial" w:cs="Arial"/>
                <w:color w:val="000000" w:themeColor="text1"/>
                <w:sz w:val="16"/>
                <w:szCs w:val="16"/>
                <w:highlight w:val="yellow"/>
                <w:shd w:val="clear" w:color="auto" w:fill="666666"/>
              </w:rPr>
              <w:t xml:space="preserve"> to promote a collaborative spirit and shared vision, build awareness and understanding, set the agenda, define roles and responsibilities, and guide communications</w:t>
            </w:r>
            <w:r>
              <w:rPr>
                <w:rFonts w:ascii="Arial" w:eastAsia="Arial" w:hAnsi="Arial" w:cs="Arial"/>
                <w:color w:val="000000" w:themeColor="text1"/>
                <w:sz w:val="16"/>
                <w:szCs w:val="16"/>
                <w:highlight w:val="yellow"/>
                <w:shd w:val="clear" w:color="auto" w:fill="666666"/>
              </w:rPr>
              <w:t>.</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0A288D9"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b/>
                <w:color w:val="000000" w:themeColor="text1"/>
                <w:sz w:val="16"/>
                <w:szCs w:val="16"/>
                <w:highlight w:val="yellow"/>
                <w:shd w:val="clear" w:color="auto" w:fill="666666"/>
              </w:rPr>
              <w:t>Executive leadership convenes key players</w:t>
            </w:r>
            <w:r w:rsidRPr="000F3F1A">
              <w:rPr>
                <w:rFonts w:ascii="Arial" w:eastAsia="Arial" w:hAnsi="Arial" w:cs="Arial"/>
                <w:color w:val="000000" w:themeColor="text1"/>
                <w:sz w:val="16"/>
                <w:szCs w:val="16"/>
                <w:highlight w:val="yellow"/>
                <w:shd w:val="clear" w:color="auto" w:fill="666666"/>
              </w:rPr>
              <w:t xml:space="preserve"> to clarify organizational functions, define relationships and interdependencies, promote deeper collaboration, and decide on metrics to hold partners mutually accountable for results</w:t>
            </w:r>
            <w:r>
              <w:rPr>
                <w:rFonts w:ascii="Arial" w:eastAsia="Arial" w:hAnsi="Arial" w:cs="Arial"/>
                <w:color w:val="000000" w:themeColor="text1"/>
                <w:sz w:val="16"/>
                <w:szCs w:val="16"/>
                <w:highlight w:val="yellow"/>
                <w:shd w:val="clear" w:color="auto" w:fill="666666"/>
              </w:rPr>
              <w:t>.</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668B36A"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b/>
                <w:color w:val="000000" w:themeColor="text1"/>
                <w:sz w:val="16"/>
                <w:szCs w:val="16"/>
                <w:highlight w:val="yellow"/>
                <w:shd w:val="clear" w:color="auto" w:fill="666666"/>
              </w:rPr>
              <w:t>Executive leadership elevates</w:t>
            </w:r>
            <w:r w:rsidRPr="000F3F1A">
              <w:rPr>
                <w:rFonts w:ascii="Arial" w:eastAsia="Arial" w:hAnsi="Arial" w:cs="Arial"/>
                <w:color w:val="000000" w:themeColor="text1"/>
                <w:sz w:val="16"/>
                <w:szCs w:val="16"/>
                <w:highlight w:val="yellow"/>
                <w:shd w:val="clear" w:color="auto" w:fill="666666"/>
              </w:rPr>
              <w:t xml:space="preserve"> work to a larger stage, </w:t>
            </w:r>
            <w:r w:rsidRPr="000F3F1A">
              <w:rPr>
                <w:rFonts w:ascii="Arial" w:eastAsia="Arial" w:hAnsi="Arial" w:cs="Arial"/>
                <w:b/>
                <w:color w:val="000000" w:themeColor="text1"/>
                <w:sz w:val="16"/>
                <w:szCs w:val="16"/>
                <w:highlight w:val="yellow"/>
                <w:shd w:val="clear" w:color="auto" w:fill="666666"/>
              </w:rPr>
              <w:t>networks</w:t>
            </w:r>
            <w:r w:rsidRPr="000F3F1A">
              <w:rPr>
                <w:rFonts w:ascii="Arial" w:eastAsia="Arial" w:hAnsi="Arial" w:cs="Arial"/>
                <w:color w:val="000000" w:themeColor="text1"/>
                <w:sz w:val="16"/>
                <w:szCs w:val="16"/>
                <w:highlight w:val="yellow"/>
                <w:shd w:val="clear" w:color="auto" w:fill="666666"/>
              </w:rPr>
              <w:t xml:space="preserve"> with similar regional efforts, codifies success strategies and shares with </w:t>
            </w:r>
            <w:r>
              <w:rPr>
                <w:rFonts w:ascii="Arial" w:eastAsia="Arial" w:hAnsi="Arial" w:cs="Arial"/>
                <w:color w:val="000000" w:themeColor="text1"/>
                <w:sz w:val="16"/>
                <w:szCs w:val="16"/>
                <w:highlight w:val="yellow"/>
                <w:shd w:val="clear" w:color="auto" w:fill="666666"/>
              </w:rPr>
              <w:t xml:space="preserve">the </w:t>
            </w:r>
            <w:r w:rsidRPr="000F3F1A">
              <w:rPr>
                <w:rFonts w:ascii="Arial" w:eastAsia="Arial" w:hAnsi="Arial" w:cs="Arial"/>
                <w:color w:val="000000" w:themeColor="text1"/>
                <w:sz w:val="16"/>
                <w:szCs w:val="16"/>
                <w:highlight w:val="yellow"/>
                <w:shd w:val="clear" w:color="auto" w:fill="666666"/>
              </w:rPr>
              <w:t xml:space="preserve">field, serves as advisors and mentors to new efforts, and dedicates </w:t>
            </w:r>
            <w:r>
              <w:rPr>
                <w:rFonts w:ascii="Arial" w:eastAsia="Arial" w:hAnsi="Arial" w:cs="Arial"/>
                <w:color w:val="000000" w:themeColor="text1"/>
                <w:sz w:val="16"/>
                <w:szCs w:val="16"/>
                <w:highlight w:val="yellow"/>
                <w:shd w:val="clear" w:color="auto" w:fill="666666"/>
              </w:rPr>
              <w:t xml:space="preserve">itself </w:t>
            </w:r>
            <w:r w:rsidRPr="000F3F1A">
              <w:rPr>
                <w:rFonts w:ascii="Arial" w:eastAsia="Arial" w:hAnsi="Arial" w:cs="Arial"/>
                <w:color w:val="000000" w:themeColor="text1"/>
                <w:sz w:val="16"/>
                <w:szCs w:val="16"/>
                <w:highlight w:val="yellow"/>
                <w:shd w:val="clear" w:color="auto" w:fill="666666"/>
              </w:rPr>
              <w:t>to continued learning</w:t>
            </w:r>
            <w:r>
              <w:rPr>
                <w:rFonts w:ascii="Arial" w:eastAsia="Arial" w:hAnsi="Arial" w:cs="Arial"/>
                <w:color w:val="000000" w:themeColor="text1"/>
                <w:sz w:val="16"/>
                <w:szCs w:val="16"/>
                <w:highlight w:val="yellow"/>
                <w:shd w:val="clear" w:color="auto" w:fill="666666"/>
              </w:rPr>
              <w:t>.</w:t>
            </w:r>
          </w:p>
        </w:tc>
      </w:tr>
      <w:tr w:rsidR="00AF5F31" w14:paraId="7C59ADAF" w14:textId="77777777" w:rsidTr="00004E76">
        <w:trPr>
          <w:trHeight w:val="180"/>
        </w:trPr>
        <w:tc>
          <w:tcPr>
            <w:tcW w:w="2665" w:type="dxa"/>
            <w:gridSpan w:val="2"/>
            <w:tcBorders>
              <w:top w:val="single" w:sz="12" w:space="0" w:color="000000"/>
              <w:left w:val="single" w:sz="4" w:space="0" w:color="000000"/>
              <w:bottom w:val="single" w:sz="12" w:space="0" w:color="000000"/>
              <w:right w:val="single" w:sz="4" w:space="0" w:color="000000"/>
            </w:tcBorders>
            <w:shd w:val="clear" w:color="auto" w:fill="F2F2F2" w:themeFill="background1" w:themeFillShade="F2"/>
          </w:tcPr>
          <w:p w14:paraId="7DDBB050" w14:textId="77777777" w:rsidR="00AF5F31" w:rsidRPr="001D5601" w:rsidRDefault="00AF5F31" w:rsidP="00004E76">
            <w:pPr>
              <w:spacing w:before="120" w:after="120" w:line="240" w:lineRule="auto"/>
              <w:ind w:left="35"/>
              <w:jc w:val="center"/>
              <w:rPr>
                <w:rFonts w:ascii="Arial" w:eastAsia="Arial" w:hAnsi="Arial" w:cs="Arial"/>
                <w:b/>
                <w:color w:val="000000" w:themeColor="text1"/>
                <w:sz w:val="24"/>
                <w:szCs w:val="24"/>
              </w:rPr>
            </w:pPr>
          </w:p>
        </w:tc>
        <w:tc>
          <w:tcPr>
            <w:tcW w:w="11880" w:type="dxa"/>
            <w:gridSpan w:val="4"/>
            <w:tcBorders>
              <w:top w:val="single" w:sz="12" w:space="0" w:color="000000"/>
              <w:left w:val="single" w:sz="4" w:space="0" w:color="000000"/>
              <w:bottom w:val="single" w:sz="12" w:space="0" w:color="000000"/>
              <w:right w:val="single" w:sz="4" w:space="0" w:color="000000"/>
            </w:tcBorders>
            <w:shd w:val="clear" w:color="auto" w:fill="F2F2F2" w:themeFill="background1" w:themeFillShade="F2"/>
            <w:tcMar>
              <w:left w:w="115" w:type="dxa"/>
              <w:right w:w="115" w:type="dxa"/>
            </w:tcMar>
          </w:tcPr>
          <w:p w14:paraId="7007F548" w14:textId="77777777" w:rsidR="00AF5F31" w:rsidRPr="001D5601" w:rsidRDefault="00AF5F31" w:rsidP="00004E76">
            <w:pPr>
              <w:spacing w:before="120" w:after="120" w:line="240" w:lineRule="auto"/>
              <w:ind w:left="35"/>
              <w:jc w:val="center"/>
              <w:rPr>
                <w:rFonts w:ascii="Arial" w:eastAsia="Arial" w:hAnsi="Arial" w:cs="Arial"/>
                <w:b/>
                <w:color w:val="FFFFFF"/>
                <w:sz w:val="24"/>
                <w:szCs w:val="24"/>
              </w:rPr>
            </w:pPr>
            <w:r w:rsidRPr="001D5601">
              <w:rPr>
                <w:rFonts w:ascii="Arial" w:eastAsia="Arial" w:hAnsi="Arial" w:cs="Arial"/>
                <w:b/>
                <w:color w:val="000000" w:themeColor="text1"/>
                <w:sz w:val="24"/>
                <w:szCs w:val="24"/>
              </w:rPr>
              <w:t>Conveni</w:t>
            </w:r>
            <w:r>
              <w:rPr>
                <w:rFonts w:ascii="Arial" w:eastAsia="Arial" w:hAnsi="Arial" w:cs="Arial"/>
                <w:b/>
                <w:color w:val="000000" w:themeColor="text1"/>
                <w:sz w:val="24"/>
                <w:szCs w:val="24"/>
              </w:rPr>
              <w:t>ng Leadership inclusive of both</w:t>
            </w:r>
            <w:r w:rsidRPr="001D5601">
              <w:rPr>
                <w:rFonts w:ascii="Arial" w:eastAsia="Arial" w:hAnsi="Arial" w:cs="Arial"/>
                <w:b/>
                <w:color w:val="000000" w:themeColor="text1"/>
                <w:sz w:val="24"/>
                <w:szCs w:val="24"/>
              </w:rPr>
              <w:t xml:space="preserve"> </w:t>
            </w:r>
            <w:r>
              <w:rPr>
                <w:rFonts w:ascii="Arial" w:eastAsia="Arial" w:hAnsi="Arial" w:cs="Arial"/>
                <w:b/>
                <w:color w:val="000000" w:themeColor="text1"/>
                <w:sz w:val="24"/>
                <w:szCs w:val="24"/>
              </w:rPr>
              <w:t>Executive and Operational Committee</w:t>
            </w:r>
            <w:r w:rsidRPr="001D5601">
              <w:rPr>
                <w:rFonts w:ascii="Arial" w:eastAsia="Arial" w:hAnsi="Arial" w:cs="Arial"/>
                <w:b/>
                <w:color w:val="000000" w:themeColor="text1"/>
                <w:sz w:val="24"/>
                <w:szCs w:val="24"/>
              </w:rPr>
              <w:t xml:space="preserve"> </w:t>
            </w:r>
          </w:p>
        </w:tc>
      </w:tr>
      <w:tr w:rsidR="00AF5F31" w14:paraId="7E235946"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7690D62" w14:textId="77777777" w:rsidR="00AF5F31" w:rsidRPr="000F3F1A" w:rsidRDefault="00AF5F31" w:rsidP="00004E76">
            <w:pPr>
              <w:spacing w:before="120" w:after="120" w:line="240" w:lineRule="auto"/>
              <w:ind w:left="35"/>
              <w:rPr>
                <w:rFonts w:ascii="Arial" w:eastAsia="Arial" w:hAnsi="Arial" w:cs="Arial"/>
                <w:b/>
                <w:color w:val="000000" w:themeColor="text1"/>
                <w:sz w:val="18"/>
                <w:szCs w:val="18"/>
                <w:highlight w:val="yellow"/>
                <w:shd w:val="clear" w:color="auto" w:fill="666666"/>
              </w:rPr>
            </w:pPr>
            <w:r w:rsidRPr="000F3F1A">
              <w:rPr>
                <w:rFonts w:ascii="Arial" w:eastAsia="Arial" w:hAnsi="Arial" w:cs="Arial"/>
                <w:b/>
                <w:color w:val="000000" w:themeColor="text1"/>
                <w:sz w:val="18"/>
                <w:szCs w:val="18"/>
                <w:highlight w:val="yellow"/>
                <w:shd w:val="clear" w:color="auto" w:fill="666666"/>
              </w:rPr>
              <w:t xml:space="preserve">Shared Vision for Student Success, </w:t>
            </w:r>
            <w:r>
              <w:rPr>
                <w:rFonts w:ascii="Arial" w:eastAsia="Arial" w:hAnsi="Arial" w:cs="Arial"/>
                <w:b/>
                <w:color w:val="000000" w:themeColor="text1"/>
                <w:sz w:val="18"/>
                <w:szCs w:val="18"/>
                <w:highlight w:val="yellow"/>
                <w:shd w:val="clear" w:color="auto" w:fill="666666"/>
              </w:rPr>
              <w:t>A</w:t>
            </w:r>
            <w:r w:rsidRPr="000F3F1A">
              <w:rPr>
                <w:rFonts w:ascii="Arial" w:eastAsia="Arial" w:hAnsi="Arial" w:cs="Arial"/>
                <w:b/>
                <w:color w:val="000000" w:themeColor="text1"/>
                <w:sz w:val="18"/>
                <w:szCs w:val="18"/>
                <w:highlight w:val="yellow"/>
                <w:shd w:val="clear" w:color="auto" w:fill="666666"/>
              </w:rPr>
              <w:t>ccess</w:t>
            </w:r>
            <w:r>
              <w:rPr>
                <w:rFonts w:ascii="Arial" w:eastAsia="Arial" w:hAnsi="Arial" w:cs="Arial"/>
                <w:b/>
                <w:color w:val="000000" w:themeColor="text1"/>
                <w:sz w:val="18"/>
                <w:szCs w:val="18"/>
                <w:highlight w:val="yellow"/>
                <w:shd w:val="clear" w:color="auto" w:fill="666666"/>
              </w:rPr>
              <w:t>,</w:t>
            </w:r>
            <w:r w:rsidRPr="000F3F1A">
              <w:rPr>
                <w:rFonts w:ascii="Arial" w:eastAsia="Arial" w:hAnsi="Arial" w:cs="Arial"/>
                <w:b/>
                <w:color w:val="000000" w:themeColor="text1"/>
                <w:sz w:val="18"/>
                <w:szCs w:val="18"/>
                <w:highlight w:val="yellow"/>
                <w:shd w:val="clear" w:color="auto" w:fill="666666"/>
              </w:rPr>
              <w:t xml:space="preserve"> and </w:t>
            </w:r>
            <w:r>
              <w:rPr>
                <w:rFonts w:ascii="Arial" w:eastAsia="Arial" w:hAnsi="Arial" w:cs="Arial"/>
                <w:b/>
                <w:color w:val="000000" w:themeColor="text1"/>
                <w:sz w:val="18"/>
                <w:szCs w:val="18"/>
                <w:highlight w:val="yellow"/>
                <w:shd w:val="clear" w:color="auto" w:fill="666666"/>
              </w:rPr>
              <w:t>E</w:t>
            </w:r>
            <w:r w:rsidRPr="000F3F1A">
              <w:rPr>
                <w:rFonts w:ascii="Arial" w:eastAsia="Arial" w:hAnsi="Arial" w:cs="Arial"/>
                <w:b/>
                <w:color w:val="000000" w:themeColor="text1"/>
                <w:sz w:val="18"/>
                <w:szCs w:val="18"/>
                <w:highlight w:val="yellow"/>
                <w:shd w:val="clear" w:color="auto" w:fill="666666"/>
              </w:rPr>
              <w:t>quity</w:t>
            </w:r>
          </w:p>
          <w:p w14:paraId="3433375A" w14:textId="77777777" w:rsidR="00AF5F31" w:rsidRPr="000F3F1A" w:rsidRDefault="00AF5F31" w:rsidP="00004E76">
            <w:pPr>
              <w:spacing w:before="120" w:after="120" w:line="240" w:lineRule="auto"/>
              <w:ind w:left="450" w:hanging="450"/>
              <w:rPr>
                <w:rFonts w:ascii="Arial" w:eastAsia="Arial" w:hAnsi="Arial" w:cs="Arial"/>
                <w:b/>
                <w:color w:val="000000" w:themeColor="text1"/>
                <w:sz w:val="18"/>
                <w:szCs w:val="18"/>
                <w:highlight w:val="yellow"/>
                <w:shd w:val="clear" w:color="auto" w:fill="666666"/>
              </w:rPr>
            </w:pPr>
          </w:p>
        </w:tc>
        <w:tc>
          <w:tcPr>
            <w:tcW w:w="1080" w:type="dxa"/>
            <w:tcBorders>
              <w:top w:val="single" w:sz="12" w:space="0" w:color="000000"/>
              <w:left w:val="single" w:sz="4" w:space="0" w:color="000000"/>
              <w:bottom w:val="single" w:sz="12" w:space="0" w:color="000000"/>
              <w:right w:val="single" w:sz="4" w:space="0" w:color="000000"/>
            </w:tcBorders>
            <w:shd w:val="clear" w:color="auto" w:fill="auto"/>
          </w:tcPr>
          <w:p w14:paraId="2BDF4DDD"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0BAECC8"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The convening leadership (both executive and operational) develops a </w:t>
            </w:r>
            <w:r w:rsidRPr="000F3F1A">
              <w:rPr>
                <w:rFonts w:ascii="Arial" w:eastAsia="Arial" w:hAnsi="Arial" w:cs="Arial"/>
                <w:b/>
                <w:color w:val="000000" w:themeColor="text1"/>
                <w:sz w:val="16"/>
                <w:szCs w:val="16"/>
                <w:highlight w:val="yellow"/>
                <w:shd w:val="clear" w:color="auto" w:fill="666666"/>
              </w:rPr>
              <w:t>clear vision</w:t>
            </w:r>
            <w:r w:rsidRPr="000F3F1A">
              <w:rPr>
                <w:rFonts w:ascii="Arial" w:eastAsia="Arial" w:hAnsi="Arial" w:cs="Arial"/>
                <w:color w:val="000000" w:themeColor="text1"/>
                <w:sz w:val="16"/>
                <w:szCs w:val="16"/>
                <w:highlight w:val="yellow"/>
                <w:shd w:val="clear" w:color="auto" w:fill="666666"/>
              </w:rPr>
              <w:t xml:space="preserve"> of preparing</w:t>
            </w:r>
            <w:r w:rsidRPr="000F3F1A">
              <w:rPr>
                <w:rFonts w:ascii="Arial" w:eastAsia="Arial" w:hAnsi="Arial" w:cs="Arial"/>
                <w:b/>
                <w:color w:val="000000" w:themeColor="text1"/>
                <w:sz w:val="16"/>
                <w:szCs w:val="16"/>
                <w:highlight w:val="yellow"/>
                <w:shd w:val="clear" w:color="auto" w:fill="666666"/>
              </w:rPr>
              <w:t xml:space="preserve"> all students</w:t>
            </w:r>
            <w:r w:rsidRPr="000F3F1A">
              <w:rPr>
                <w:rFonts w:ascii="Arial" w:eastAsia="Arial" w:hAnsi="Arial" w:cs="Arial"/>
                <w:color w:val="000000" w:themeColor="text1"/>
                <w:sz w:val="16"/>
                <w:szCs w:val="16"/>
                <w:highlight w:val="yellow"/>
                <w:shd w:val="clear" w:color="auto" w:fill="666666"/>
              </w:rPr>
              <w:t xml:space="preserve"> for college and career success within a defined geographic area in alignment with local needs. </w:t>
            </w:r>
          </w:p>
          <w:p w14:paraId="0E1A71CD" w14:textId="77777777" w:rsidR="00AF5F31" w:rsidRPr="000F3F1A"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sidRPr="000F3F1A">
              <w:rPr>
                <w:rFonts w:ascii="Arial" w:eastAsia="Arial" w:hAnsi="Arial" w:cs="Arial"/>
                <w:color w:val="000000" w:themeColor="text1"/>
                <w:sz w:val="16"/>
                <w:szCs w:val="16"/>
                <w:highlight w:val="yellow"/>
                <w:shd w:val="clear" w:color="auto" w:fill="666666"/>
              </w:rPr>
              <w:t>Conceptually, all members</w:t>
            </w:r>
            <w:r w:rsidRPr="000F3F1A">
              <w:rPr>
                <w:rFonts w:ascii="Arial" w:eastAsia="Arial" w:hAnsi="Arial" w:cs="Arial"/>
                <w:b/>
                <w:color w:val="000000" w:themeColor="text1"/>
                <w:sz w:val="16"/>
                <w:szCs w:val="16"/>
                <w:highlight w:val="yellow"/>
                <w:shd w:val="clear" w:color="auto" w:fill="666666"/>
              </w:rPr>
              <w:t xml:space="preserve"> embrace this vision</w:t>
            </w:r>
            <w:r w:rsidRPr="000F3F1A">
              <w:rPr>
                <w:rFonts w:ascii="Arial" w:eastAsia="Arial" w:hAnsi="Arial" w:cs="Arial"/>
                <w:color w:val="000000" w:themeColor="text1"/>
                <w:sz w:val="16"/>
                <w:szCs w:val="16"/>
                <w:highlight w:val="yellow"/>
                <w:shd w:val="clear" w:color="auto" w:fill="666666"/>
              </w:rPr>
              <w:t xml:space="preserve">. </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78C8158" w14:textId="77777777" w:rsidR="00AF5F31"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Some </w:t>
            </w:r>
            <w:r>
              <w:rPr>
                <w:rFonts w:ascii="Arial" w:eastAsia="Arial" w:hAnsi="Arial" w:cs="Arial"/>
                <w:color w:val="000000" w:themeColor="text1"/>
                <w:sz w:val="16"/>
                <w:szCs w:val="16"/>
                <w:highlight w:val="yellow"/>
                <w:shd w:val="clear" w:color="auto" w:fill="666666"/>
              </w:rPr>
              <w:t>convening leadership</w:t>
            </w:r>
            <w:r w:rsidRPr="000F3F1A">
              <w:rPr>
                <w:rFonts w:ascii="Arial" w:eastAsia="Arial" w:hAnsi="Arial" w:cs="Arial"/>
                <w:color w:val="000000" w:themeColor="text1"/>
                <w:sz w:val="16"/>
                <w:szCs w:val="16"/>
                <w:highlight w:val="yellow"/>
                <w:shd w:val="clear" w:color="auto" w:fill="666666"/>
              </w:rPr>
              <w:t xml:space="preserve"> </w:t>
            </w:r>
            <w:r>
              <w:rPr>
                <w:rFonts w:ascii="Arial" w:eastAsia="Arial" w:hAnsi="Arial" w:cs="Arial"/>
                <w:color w:val="000000" w:themeColor="text1"/>
                <w:sz w:val="16"/>
                <w:szCs w:val="16"/>
                <w:highlight w:val="yellow"/>
                <w:shd w:val="clear" w:color="auto" w:fill="666666"/>
              </w:rPr>
              <w:t>members</w:t>
            </w:r>
            <w:r w:rsidRPr="000F3F1A">
              <w:rPr>
                <w:rFonts w:ascii="Arial" w:eastAsia="Arial" w:hAnsi="Arial" w:cs="Arial"/>
                <w:color w:val="000000" w:themeColor="text1"/>
                <w:sz w:val="16"/>
                <w:szCs w:val="16"/>
                <w:highlight w:val="yellow"/>
                <w:shd w:val="clear" w:color="auto" w:fill="666666"/>
              </w:rPr>
              <w:t xml:space="preserve"> </w:t>
            </w:r>
            <w:r w:rsidRPr="000F3F1A">
              <w:rPr>
                <w:rFonts w:ascii="Arial" w:eastAsia="Arial" w:hAnsi="Arial" w:cs="Arial"/>
                <w:b/>
                <w:color w:val="000000" w:themeColor="text1"/>
                <w:sz w:val="16"/>
                <w:szCs w:val="16"/>
                <w:highlight w:val="yellow"/>
                <w:shd w:val="clear" w:color="auto" w:fill="666666"/>
              </w:rPr>
              <w:t>publicly endorse</w:t>
            </w:r>
            <w:r w:rsidRPr="000F3F1A">
              <w:rPr>
                <w:rFonts w:ascii="Arial" w:eastAsia="Arial" w:hAnsi="Arial" w:cs="Arial"/>
                <w:color w:val="000000" w:themeColor="text1"/>
                <w:sz w:val="16"/>
                <w:szCs w:val="16"/>
                <w:highlight w:val="yellow"/>
                <w:shd w:val="clear" w:color="auto" w:fill="666666"/>
              </w:rPr>
              <w:t xml:space="preserve"> the vision for </w:t>
            </w:r>
            <w:r>
              <w:rPr>
                <w:rFonts w:ascii="Arial" w:eastAsia="Arial" w:hAnsi="Arial" w:cs="Arial"/>
                <w:color w:val="000000" w:themeColor="text1"/>
                <w:sz w:val="16"/>
                <w:szCs w:val="16"/>
                <w:highlight w:val="yellow"/>
                <w:shd w:val="clear" w:color="auto" w:fill="666666"/>
              </w:rPr>
              <w:t>a</w:t>
            </w:r>
            <w:r w:rsidRPr="000F3F1A">
              <w:rPr>
                <w:rFonts w:ascii="Arial" w:eastAsia="Arial" w:hAnsi="Arial" w:cs="Arial"/>
                <w:color w:val="000000" w:themeColor="text1"/>
                <w:sz w:val="16"/>
                <w:szCs w:val="16"/>
                <w:highlight w:val="yellow"/>
                <w:shd w:val="clear" w:color="auto" w:fill="666666"/>
              </w:rPr>
              <w:t xml:space="preserve">ll students to become college and career </w:t>
            </w:r>
            <w:r>
              <w:rPr>
                <w:rFonts w:ascii="Arial" w:eastAsia="Arial" w:hAnsi="Arial" w:cs="Arial"/>
                <w:color w:val="000000" w:themeColor="text1"/>
                <w:sz w:val="16"/>
                <w:szCs w:val="16"/>
                <w:highlight w:val="yellow"/>
                <w:shd w:val="clear" w:color="auto" w:fill="666666"/>
              </w:rPr>
              <w:t>r</w:t>
            </w:r>
            <w:r w:rsidRPr="000F3F1A">
              <w:rPr>
                <w:rFonts w:ascii="Arial" w:eastAsia="Arial" w:hAnsi="Arial" w:cs="Arial"/>
                <w:color w:val="000000" w:themeColor="text1"/>
                <w:sz w:val="16"/>
                <w:szCs w:val="16"/>
                <w:highlight w:val="yellow"/>
                <w:shd w:val="clear" w:color="auto" w:fill="666666"/>
              </w:rPr>
              <w:t xml:space="preserve">eady. </w:t>
            </w:r>
          </w:p>
          <w:p w14:paraId="544AC577" w14:textId="77777777" w:rsidR="00AF5F31" w:rsidRPr="000F3F1A"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Some convening </w:t>
            </w:r>
            <w:r>
              <w:rPr>
                <w:rFonts w:ascii="Arial" w:eastAsia="Arial" w:hAnsi="Arial" w:cs="Arial"/>
                <w:color w:val="000000" w:themeColor="text1"/>
                <w:sz w:val="16"/>
                <w:szCs w:val="16"/>
                <w:highlight w:val="yellow"/>
                <w:shd w:val="clear" w:color="auto" w:fill="666666"/>
              </w:rPr>
              <w:t xml:space="preserve">leadership </w:t>
            </w:r>
            <w:r w:rsidRPr="000F3F1A">
              <w:rPr>
                <w:rFonts w:ascii="Arial" w:eastAsia="Arial" w:hAnsi="Arial" w:cs="Arial"/>
                <w:color w:val="000000" w:themeColor="text1"/>
                <w:sz w:val="16"/>
                <w:szCs w:val="16"/>
                <w:highlight w:val="yellow"/>
                <w:shd w:val="clear" w:color="auto" w:fill="666666"/>
              </w:rPr>
              <w:t>members serve as visible and public champions within the defined geographic area.</w:t>
            </w:r>
            <w:r>
              <w:rPr>
                <w:rFonts w:ascii="Arial" w:eastAsia="Arial" w:hAnsi="Arial" w:cs="Arial"/>
                <w:color w:val="000000" w:themeColor="text1"/>
                <w:sz w:val="16"/>
                <w:szCs w:val="16"/>
                <w:highlight w:val="yellow"/>
                <w:shd w:val="clear" w:color="auto" w:fill="666666"/>
              </w:rPr>
              <w:t xml:space="preserve"> </w:t>
            </w:r>
            <w:r w:rsidRPr="000F3F1A">
              <w:rPr>
                <w:rFonts w:ascii="Arial" w:eastAsia="Arial" w:hAnsi="Arial" w:cs="Arial"/>
                <w:color w:val="000000" w:themeColor="text1"/>
                <w:sz w:val="16"/>
                <w:szCs w:val="16"/>
                <w:highlight w:val="yellow"/>
                <w:shd w:val="clear" w:color="auto" w:fill="666666"/>
              </w:rPr>
              <w:t xml:space="preserve">Convening </w:t>
            </w:r>
            <w:r>
              <w:rPr>
                <w:rFonts w:ascii="Arial" w:eastAsia="Arial" w:hAnsi="Arial" w:cs="Arial"/>
                <w:color w:val="000000" w:themeColor="text1"/>
                <w:sz w:val="16"/>
                <w:szCs w:val="16"/>
                <w:highlight w:val="yellow"/>
                <w:shd w:val="clear" w:color="auto" w:fill="666666"/>
              </w:rPr>
              <w:t>leadership m</w:t>
            </w:r>
            <w:r w:rsidRPr="000F3F1A">
              <w:rPr>
                <w:rFonts w:ascii="Arial" w:eastAsia="Arial" w:hAnsi="Arial" w:cs="Arial"/>
                <w:color w:val="000000" w:themeColor="text1"/>
                <w:sz w:val="16"/>
                <w:szCs w:val="16"/>
                <w:highlight w:val="yellow"/>
                <w:shd w:val="clear" w:color="auto" w:fill="666666"/>
              </w:rPr>
              <w:t>embers identify system level gaps and barriers that hinder all students succeeding.</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53863E6C" w14:textId="77777777" w:rsidR="00AF5F31"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Most/all convening leadership members assert </w:t>
            </w:r>
            <w:r w:rsidRPr="000F3F1A">
              <w:rPr>
                <w:rFonts w:ascii="Arial" w:eastAsia="Arial" w:hAnsi="Arial" w:cs="Arial"/>
                <w:b/>
                <w:color w:val="000000" w:themeColor="text1"/>
                <w:sz w:val="16"/>
                <w:szCs w:val="16"/>
                <w:highlight w:val="yellow"/>
                <w:shd w:val="clear" w:color="auto" w:fill="666666"/>
              </w:rPr>
              <w:t>persistent messaging</w:t>
            </w:r>
            <w:r w:rsidRPr="000F3F1A">
              <w:rPr>
                <w:rFonts w:ascii="Arial" w:eastAsia="Arial" w:hAnsi="Arial" w:cs="Arial"/>
                <w:color w:val="000000" w:themeColor="text1"/>
                <w:sz w:val="16"/>
                <w:szCs w:val="16"/>
                <w:highlight w:val="yellow"/>
                <w:shd w:val="clear" w:color="auto" w:fill="666666"/>
              </w:rPr>
              <w:t xml:space="preserve"> to ensure ongoing stakeholder support for pathway expansion as the </w:t>
            </w:r>
            <w:r w:rsidRPr="000F3F1A">
              <w:rPr>
                <w:rFonts w:ascii="Arial" w:eastAsia="Arial" w:hAnsi="Arial" w:cs="Arial"/>
                <w:b/>
                <w:color w:val="000000" w:themeColor="text1"/>
                <w:sz w:val="16"/>
                <w:szCs w:val="16"/>
                <w:highlight w:val="yellow"/>
                <w:shd w:val="clear" w:color="auto" w:fill="666666"/>
              </w:rPr>
              <w:t>primary strategy</w:t>
            </w:r>
            <w:r w:rsidRPr="000F3F1A">
              <w:rPr>
                <w:rFonts w:ascii="Arial" w:eastAsia="Arial" w:hAnsi="Arial" w:cs="Arial"/>
                <w:color w:val="000000" w:themeColor="text1"/>
                <w:sz w:val="16"/>
                <w:szCs w:val="16"/>
                <w:highlight w:val="yellow"/>
                <w:shd w:val="clear" w:color="auto" w:fill="666666"/>
              </w:rPr>
              <w:t xml:space="preserve"> for improving student outcomes. </w:t>
            </w:r>
          </w:p>
          <w:p w14:paraId="6015870E" w14:textId="77777777" w:rsidR="00AF5F31" w:rsidRPr="000F3F1A"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Pr>
                <w:rFonts w:ascii="Arial" w:eastAsia="Arial" w:hAnsi="Arial" w:cs="Arial"/>
                <w:color w:val="000000" w:themeColor="text1"/>
                <w:sz w:val="16"/>
                <w:szCs w:val="16"/>
                <w:highlight w:val="yellow"/>
                <w:shd w:val="clear" w:color="auto" w:fill="666666"/>
              </w:rPr>
              <w:t>C</w:t>
            </w:r>
            <w:r w:rsidRPr="000F3F1A">
              <w:rPr>
                <w:rFonts w:ascii="Arial" w:eastAsia="Arial" w:hAnsi="Arial" w:cs="Arial"/>
                <w:color w:val="000000" w:themeColor="text1"/>
                <w:sz w:val="16"/>
                <w:szCs w:val="16"/>
                <w:highlight w:val="yellow"/>
                <w:shd w:val="clear" w:color="auto" w:fill="666666"/>
              </w:rPr>
              <w:t xml:space="preserve">onvening leadership </w:t>
            </w:r>
            <w:r>
              <w:rPr>
                <w:rFonts w:ascii="Arial" w:eastAsia="Arial" w:hAnsi="Arial" w:cs="Arial"/>
                <w:color w:val="000000" w:themeColor="text1"/>
                <w:sz w:val="16"/>
                <w:szCs w:val="16"/>
                <w:highlight w:val="yellow"/>
                <w:shd w:val="clear" w:color="auto" w:fill="666666"/>
              </w:rPr>
              <w:t xml:space="preserve">develops </w:t>
            </w:r>
            <w:r w:rsidRPr="000F3F1A">
              <w:rPr>
                <w:rFonts w:ascii="Arial" w:eastAsia="Arial" w:hAnsi="Arial" w:cs="Arial"/>
                <w:color w:val="000000" w:themeColor="text1"/>
                <w:sz w:val="16"/>
                <w:szCs w:val="16"/>
                <w:highlight w:val="yellow"/>
                <w:shd w:val="clear" w:color="auto" w:fill="666666"/>
              </w:rPr>
              <w:t xml:space="preserve">plans to address gaps and barriers to improve student success, particularly </w:t>
            </w:r>
            <w:r>
              <w:rPr>
                <w:rFonts w:ascii="Arial" w:eastAsia="Arial" w:hAnsi="Arial" w:cs="Arial"/>
                <w:color w:val="000000" w:themeColor="text1"/>
                <w:sz w:val="16"/>
                <w:szCs w:val="16"/>
                <w:highlight w:val="yellow"/>
                <w:shd w:val="clear" w:color="auto" w:fill="666666"/>
              </w:rPr>
              <w:t xml:space="preserve">for </w:t>
            </w:r>
            <w:r w:rsidRPr="000F3F1A">
              <w:rPr>
                <w:rFonts w:ascii="Arial" w:eastAsia="Arial" w:hAnsi="Arial" w:cs="Arial"/>
                <w:color w:val="000000" w:themeColor="text1"/>
                <w:sz w:val="16"/>
                <w:szCs w:val="16"/>
                <w:highlight w:val="yellow"/>
                <w:shd w:val="clear" w:color="auto" w:fill="666666"/>
              </w:rPr>
              <w:t>historically marginalized students.</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4EB0B6A"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Guided by a comprehensive </w:t>
            </w:r>
            <w:r w:rsidRPr="000F3F1A">
              <w:rPr>
                <w:rFonts w:ascii="Arial" w:eastAsia="Arial" w:hAnsi="Arial" w:cs="Arial"/>
                <w:b/>
                <w:color w:val="000000" w:themeColor="text1"/>
                <w:sz w:val="16"/>
                <w:szCs w:val="16"/>
                <w:highlight w:val="yellow"/>
                <w:shd w:val="clear" w:color="auto" w:fill="666666"/>
              </w:rPr>
              <w:t>communications and implementation plan</w:t>
            </w:r>
            <w:r w:rsidRPr="000F3F1A">
              <w:rPr>
                <w:rFonts w:ascii="Arial" w:eastAsia="Arial" w:hAnsi="Arial" w:cs="Arial"/>
                <w:color w:val="000000" w:themeColor="text1"/>
                <w:sz w:val="16"/>
                <w:szCs w:val="16"/>
                <w:highlight w:val="yellow"/>
                <w:shd w:val="clear" w:color="auto" w:fill="666666"/>
              </w:rPr>
              <w:t>, convening leaders</w:t>
            </w:r>
            <w:r>
              <w:rPr>
                <w:rFonts w:ascii="Arial" w:eastAsia="Arial" w:hAnsi="Arial" w:cs="Arial"/>
                <w:color w:val="000000" w:themeColor="text1"/>
                <w:sz w:val="16"/>
                <w:szCs w:val="16"/>
                <w:highlight w:val="yellow"/>
                <w:shd w:val="clear" w:color="auto" w:fill="666666"/>
              </w:rPr>
              <w:t>hip members</w:t>
            </w:r>
            <w:r w:rsidRPr="000F3F1A">
              <w:rPr>
                <w:rFonts w:ascii="Arial" w:eastAsia="Arial" w:hAnsi="Arial" w:cs="Arial"/>
                <w:color w:val="000000" w:themeColor="text1"/>
                <w:sz w:val="16"/>
                <w:szCs w:val="16"/>
                <w:highlight w:val="yellow"/>
                <w:shd w:val="clear" w:color="auto" w:fill="666666"/>
              </w:rPr>
              <w:t xml:space="preserve"> use </w:t>
            </w:r>
            <w:r w:rsidRPr="000F3F1A">
              <w:rPr>
                <w:rFonts w:ascii="Arial" w:eastAsia="Arial" w:hAnsi="Arial" w:cs="Arial"/>
                <w:b/>
                <w:color w:val="000000" w:themeColor="text1"/>
                <w:sz w:val="16"/>
                <w:szCs w:val="16"/>
                <w:highlight w:val="yellow"/>
                <w:shd w:val="clear" w:color="auto" w:fill="666666"/>
              </w:rPr>
              <w:t>consistent language</w:t>
            </w:r>
            <w:r w:rsidRPr="000F3F1A">
              <w:rPr>
                <w:rFonts w:ascii="Arial" w:eastAsia="Arial" w:hAnsi="Arial" w:cs="Arial"/>
                <w:color w:val="000000" w:themeColor="text1"/>
                <w:sz w:val="16"/>
                <w:szCs w:val="16"/>
                <w:highlight w:val="yellow"/>
                <w:shd w:val="clear" w:color="auto" w:fill="666666"/>
              </w:rPr>
              <w:t xml:space="preserve"> as they act as visible</w:t>
            </w:r>
            <w:r>
              <w:rPr>
                <w:rFonts w:ascii="Arial" w:eastAsia="Arial" w:hAnsi="Arial" w:cs="Arial"/>
                <w:color w:val="000000" w:themeColor="text1"/>
                <w:sz w:val="16"/>
                <w:szCs w:val="16"/>
                <w:highlight w:val="yellow"/>
                <w:shd w:val="clear" w:color="auto" w:fill="666666"/>
              </w:rPr>
              <w:t xml:space="preserve"> and</w:t>
            </w:r>
            <w:r w:rsidRPr="000F3F1A">
              <w:rPr>
                <w:rFonts w:ascii="Arial" w:eastAsia="Arial" w:hAnsi="Arial" w:cs="Arial"/>
                <w:color w:val="000000" w:themeColor="text1"/>
                <w:sz w:val="16"/>
                <w:szCs w:val="16"/>
                <w:highlight w:val="yellow"/>
                <w:shd w:val="clear" w:color="auto" w:fill="666666"/>
              </w:rPr>
              <w:t xml:space="preserve"> public champions of their shared vision.</w:t>
            </w:r>
          </w:p>
          <w:p w14:paraId="3821A77E"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All convening </w:t>
            </w:r>
            <w:r>
              <w:rPr>
                <w:rFonts w:ascii="Arial" w:eastAsia="Arial" w:hAnsi="Arial" w:cs="Arial"/>
                <w:color w:val="000000" w:themeColor="text1"/>
                <w:sz w:val="16"/>
                <w:szCs w:val="16"/>
                <w:highlight w:val="yellow"/>
                <w:shd w:val="clear" w:color="auto" w:fill="666666"/>
              </w:rPr>
              <w:t xml:space="preserve">leadership </w:t>
            </w:r>
            <w:r w:rsidRPr="000F3F1A">
              <w:rPr>
                <w:rFonts w:ascii="Arial" w:eastAsia="Arial" w:hAnsi="Arial" w:cs="Arial"/>
                <w:color w:val="000000" w:themeColor="text1"/>
                <w:sz w:val="16"/>
                <w:szCs w:val="16"/>
                <w:highlight w:val="yellow"/>
                <w:shd w:val="clear" w:color="auto" w:fill="666666"/>
              </w:rPr>
              <w:t>members continual</w:t>
            </w:r>
            <w:r>
              <w:rPr>
                <w:rFonts w:ascii="Arial" w:eastAsia="Arial" w:hAnsi="Arial" w:cs="Arial"/>
                <w:color w:val="000000" w:themeColor="text1"/>
                <w:sz w:val="16"/>
                <w:szCs w:val="16"/>
                <w:highlight w:val="yellow"/>
                <w:shd w:val="clear" w:color="auto" w:fill="666666"/>
              </w:rPr>
              <w:t>ly</w:t>
            </w:r>
            <w:r w:rsidRPr="000F3F1A">
              <w:rPr>
                <w:rFonts w:ascii="Arial" w:eastAsia="Arial" w:hAnsi="Arial" w:cs="Arial"/>
                <w:color w:val="000000" w:themeColor="text1"/>
                <w:sz w:val="16"/>
                <w:szCs w:val="16"/>
                <w:highlight w:val="yellow"/>
                <w:shd w:val="clear" w:color="auto" w:fill="666666"/>
              </w:rPr>
              <w:t xml:space="preserve"> assess gaps and barriers, refine plans to address gaps</w:t>
            </w:r>
            <w:r>
              <w:rPr>
                <w:rFonts w:ascii="Arial" w:eastAsia="Arial" w:hAnsi="Arial" w:cs="Arial"/>
                <w:color w:val="000000" w:themeColor="text1"/>
                <w:sz w:val="16"/>
                <w:szCs w:val="16"/>
                <w:highlight w:val="yellow"/>
                <w:shd w:val="clear" w:color="auto" w:fill="666666"/>
              </w:rPr>
              <w:t>,</w:t>
            </w:r>
            <w:r w:rsidRPr="000F3F1A">
              <w:rPr>
                <w:rFonts w:ascii="Arial" w:eastAsia="Arial" w:hAnsi="Arial" w:cs="Arial"/>
                <w:color w:val="000000" w:themeColor="text1"/>
                <w:sz w:val="16"/>
                <w:szCs w:val="16"/>
                <w:highlight w:val="yellow"/>
                <w:shd w:val="clear" w:color="auto" w:fill="666666"/>
              </w:rPr>
              <w:t xml:space="preserve"> and anticipate unintended consequences of systems change.</w:t>
            </w:r>
          </w:p>
        </w:tc>
      </w:tr>
      <w:tr w:rsidR="00AF5F31" w14:paraId="68B46F60"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D24BDBA" w14:textId="77777777" w:rsidR="00AF5F31" w:rsidRPr="000F3F1A" w:rsidRDefault="00AF5F31" w:rsidP="00004E76">
            <w:pPr>
              <w:spacing w:before="120" w:after="120" w:line="240" w:lineRule="auto"/>
              <w:ind w:left="35"/>
              <w:rPr>
                <w:rFonts w:ascii="Times New Roman" w:eastAsia="Times New Roman" w:hAnsi="Times New Roman" w:cs="Times New Roman"/>
                <w:color w:val="000000" w:themeColor="text1"/>
                <w:sz w:val="24"/>
                <w:szCs w:val="24"/>
                <w:highlight w:val="yellow"/>
                <w:shd w:val="clear" w:color="auto" w:fill="666666"/>
              </w:rPr>
            </w:pPr>
            <w:r w:rsidRPr="000F3F1A">
              <w:rPr>
                <w:rFonts w:ascii="Arial" w:eastAsia="Arial" w:hAnsi="Arial" w:cs="Arial"/>
                <w:b/>
                <w:color w:val="000000" w:themeColor="text1"/>
                <w:sz w:val="18"/>
                <w:szCs w:val="18"/>
                <w:highlight w:val="yellow"/>
                <w:shd w:val="clear" w:color="auto" w:fill="666666"/>
              </w:rPr>
              <w:t>Shared Commitment</w:t>
            </w:r>
          </w:p>
        </w:tc>
        <w:tc>
          <w:tcPr>
            <w:tcW w:w="1080" w:type="dxa"/>
            <w:tcBorders>
              <w:top w:val="single" w:sz="12" w:space="0" w:color="000000"/>
              <w:left w:val="single" w:sz="4" w:space="0" w:color="000000"/>
              <w:bottom w:val="single" w:sz="12" w:space="0" w:color="000000"/>
              <w:right w:val="single" w:sz="4" w:space="0" w:color="000000"/>
            </w:tcBorders>
            <w:shd w:val="clear" w:color="auto" w:fill="auto"/>
          </w:tcPr>
          <w:p w14:paraId="758F669A" w14:textId="77777777" w:rsidR="00AF5F31" w:rsidRPr="000F3F1A" w:rsidRDefault="00AF5F31" w:rsidP="00004E76">
            <w:pPr>
              <w:spacing w:before="120" w:after="120" w:line="240" w:lineRule="auto"/>
              <w:rPr>
                <w:rFonts w:ascii="Arial" w:eastAsia="Arial" w:hAnsi="Arial" w:cs="Arial"/>
                <w:color w:val="000000" w:themeColor="text1"/>
                <w:sz w:val="16"/>
                <w:szCs w:val="16"/>
                <w:highlight w:val="yellow"/>
                <w:shd w:val="clear" w:color="auto" w:fill="66666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9602094" w14:textId="77777777" w:rsidR="00AF5F31" w:rsidRPr="000F3F1A"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Individual executive/operational </w:t>
            </w:r>
            <w:r>
              <w:rPr>
                <w:rFonts w:ascii="Arial" w:eastAsia="Arial" w:hAnsi="Arial" w:cs="Arial"/>
                <w:color w:val="000000" w:themeColor="text1"/>
                <w:sz w:val="16"/>
                <w:szCs w:val="16"/>
                <w:highlight w:val="yellow"/>
                <w:shd w:val="clear" w:color="auto" w:fill="666666"/>
              </w:rPr>
              <w:t>committee</w:t>
            </w:r>
            <w:r w:rsidRPr="000F3F1A">
              <w:rPr>
                <w:rFonts w:ascii="Arial" w:eastAsia="Arial" w:hAnsi="Arial" w:cs="Arial"/>
                <w:color w:val="000000" w:themeColor="text1"/>
                <w:sz w:val="16"/>
                <w:szCs w:val="16"/>
                <w:highlight w:val="yellow"/>
                <w:shd w:val="clear" w:color="auto" w:fill="666666"/>
              </w:rPr>
              <w:t xml:space="preserve"> members demonstrate their commitment by </w:t>
            </w:r>
            <w:r w:rsidRPr="000F3F1A">
              <w:rPr>
                <w:rFonts w:ascii="Arial" w:eastAsia="Arial" w:hAnsi="Arial" w:cs="Arial"/>
                <w:b/>
                <w:color w:val="000000" w:themeColor="text1"/>
                <w:sz w:val="16"/>
                <w:szCs w:val="16"/>
                <w:highlight w:val="yellow"/>
                <w:shd w:val="clear" w:color="auto" w:fill="666666"/>
              </w:rPr>
              <w:t>dedicating time</w:t>
            </w:r>
            <w:r w:rsidRPr="000F3F1A">
              <w:rPr>
                <w:rFonts w:ascii="Arial" w:eastAsia="Arial" w:hAnsi="Arial" w:cs="Arial"/>
                <w:color w:val="000000" w:themeColor="text1"/>
                <w:sz w:val="16"/>
                <w:szCs w:val="16"/>
                <w:highlight w:val="yellow"/>
                <w:shd w:val="clear" w:color="auto" w:fill="666666"/>
              </w:rPr>
              <w:t xml:space="preserve"> and making </w:t>
            </w:r>
            <w:r w:rsidRPr="000F3F1A">
              <w:rPr>
                <w:rFonts w:ascii="Arial" w:eastAsia="Arial" w:hAnsi="Arial" w:cs="Arial"/>
                <w:b/>
                <w:color w:val="000000" w:themeColor="text1"/>
                <w:sz w:val="16"/>
                <w:szCs w:val="16"/>
                <w:highlight w:val="yellow"/>
                <w:shd w:val="clear" w:color="auto" w:fill="666666"/>
              </w:rPr>
              <w:t>personal contributions.</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7CE8058" w14:textId="77777777" w:rsidR="00AF5F31" w:rsidRPr="000F3F1A"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sidRPr="000F3F1A">
              <w:rPr>
                <w:rFonts w:ascii="Arial" w:eastAsia="Arial" w:hAnsi="Arial" w:cs="Arial"/>
                <w:color w:val="000000" w:themeColor="text1"/>
                <w:sz w:val="16"/>
                <w:szCs w:val="16"/>
                <w:highlight w:val="yellow"/>
                <w:shd w:val="clear" w:color="auto" w:fill="666666"/>
              </w:rPr>
              <w:t>Some individual executive</w:t>
            </w:r>
            <w:r>
              <w:rPr>
                <w:rFonts w:ascii="Arial" w:eastAsia="Arial" w:hAnsi="Arial" w:cs="Arial"/>
                <w:color w:val="000000" w:themeColor="text1"/>
                <w:sz w:val="16"/>
                <w:szCs w:val="16"/>
                <w:highlight w:val="yellow"/>
                <w:shd w:val="clear" w:color="auto" w:fill="666666"/>
              </w:rPr>
              <w:t>/operational committee</w:t>
            </w:r>
            <w:r w:rsidRPr="000F3F1A">
              <w:rPr>
                <w:rFonts w:ascii="Arial" w:eastAsia="Arial" w:hAnsi="Arial" w:cs="Arial"/>
                <w:color w:val="000000" w:themeColor="text1"/>
                <w:sz w:val="16"/>
                <w:szCs w:val="16"/>
                <w:highlight w:val="yellow"/>
                <w:shd w:val="clear" w:color="auto" w:fill="666666"/>
              </w:rPr>
              <w:t xml:space="preserve"> members demonstrate their commitment by dedicating and allocating </w:t>
            </w:r>
            <w:r w:rsidRPr="000F3F1A">
              <w:rPr>
                <w:rFonts w:ascii="Arial" w:eastAsia="Arial" w:hAnsi="Arial" w:cs="Arial"/>
                <w:b/>
                <w:color w:val="000000" w:themeColor="text1"/>
                <w:sz w:val="16"/>
                <w:szCs w:val="16"/>
                <w:highlight w:val="yellow"/>
                <w:shd w:val="clear" w:color="auto" w:fill="666666"/>
              </w:rPr>
              <w:t>organizational resources</w:t>
            </w:r>
            <w:r w:rsidRPr="000F3F1A">
              <w:rPr>
                <w:rFonts w:ascii="Arial" w:eastAsia="Arial" w:hAnsi="Arial" w:cs="Arial"/>
                <w:color w:val="000000" w:themeColor="text1"/>
                <w:sz w:val="16"/>
                <w:szCs w:val="16"/>
                <w:highlight w:val="yellow"/>
                <w:shd w:val="clear" w:color="auto" w:fill="666666"/>
              </w:rPr>
              <w:t xml:space="preserve"> to support pathway expansion.</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81E7ABF" w14:textId="77777777" w:rsidR="00AF5F31" w:rsidRPr="000F3F1A"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Most/all executive/operating </w:t>
            </w:r>
            <w:r>
              <w:rPr>
                <w:rFonts w:ascii="Arial" w:eastAsia="Arial" w:hAnsi="Arial" w:cs="Arial"/>
                <w:color w:val="000000" w:themeColor="text1"/>
                <w:sz w:val="16"/>
                <w:szCs w:val="16"/>
                <w:highlight w:val="yellow"/>
                <w:shd w:val="clear" w:color="auto" w:fill="666666"/>
              </w:rPr>
              <w:t xml:space="preserve">committee </w:t>
            </w:r>
            <w:r w:rsidRPr="000F3F1A">
              <w:rPr>
                <w:rFonts w:ascii="Arial" w:eastAsia="Arial" w:hAnsi="Arial" w:cs="Arial"/>
                <w:color w:val="000000" w:themeColor="text1"/>
                <w:sz w:val="16"/>
                <w:szCs w:val="16"/>
                <w:highlight w:val="yellow"/>
                <w:shd w:val="clear" w:color="auto" w:fill="666666"/>
              </w:rPr>
              <w:t xml:space="preserve">members </w:t>
            </w:r>
            <w:r w:rsidRPr="000F3F1A">
              <w:rPr>
                <w:rFonts w:ascii="Arial" w:eastAsia="Arial" w:hAnsi="Arial" w:cs="Arial"/>
                <w:b/>
                <w:color w:val="000000" w:themeColor="text1"/>
                <w:sz w:val="16"/>
                <w:szCs w:val="16"/>
                <w:highlight w:val="yellow"/>
                <w:shd w:val="clear" w:color="auto" w:fill="666666"/>
              </w:rPr>
              <w:t>lead efforts</w:t>
            </w:r>
            <w:r w:rsidRPr="000F3F1A">
              <w:rPr>
                <w:rFonts w:ascii="Arial" w:eastAsia="Arial" w:hAnsi="Arial" w:cs="Arial"/>
                <w:color w:val="000000" w:themeColor="text1"/>
                <w:sz w:val="16"/>
                <w:szCs w:val="16"/>
                <w:highlight w:val="yellow"/>
                <w:shd w:val="clear" w:color="auto" w:fill="666666"/>
              </w:rPr>
              <w:t xml:space="preserve"> among their constituents to </w:t>
            </w:r>
            <w:r w:rsidRPr="000F3F1A">
              <w:rPr>
                <w:rFonts w:ascii="Arial" w:eastAsia="Arial" w:hAnsi="Arial" w:cs="Arial"/>
                <w:b/>
                <w:color w:val="000000" w:themeColor="text1"/>
                <w:sz w:val="16"/>
                <w:szCs w:val="16"/>
                <w:highlight w:val="yellow"/>
                <w:shd w:val="clear" w:color="auto" w:fill="666666"/>
              </w:rPr>
              <w:t>broaden sector-wide</w:t>
            </w:r>
            <w:r w:rsidRPr="000F3F1A">
              <w:rPr>
                <w:rFonts w:ascii="Arial" w:eastAsia="Arial" w:hAnsi="Arial" w:cs="Arial"/>
                <w:color w:val="000000" w:themeColor="text1"/>
                <w:sz w:val="16"/>
                <w:szCs w:val="16"/>
                <w:highlight w:val="yellow"/>
                <w:shd w:val="clear" w:color="auto" w:fill="666666"/>
              </w:rPr>
              <w:t xml:space="preserve"> commitments and investments to support pathway expansion.</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7457D5DD" w14:textId="77777777" w:rsidR="00AF5F31" w:rsidRPr="000F3F1A" w:rsidRDefault="00AF5F31" w:rsidP="00004E76">
            <w:pPr>
              <w:spacing w:before="120" w:after="120" w:line="240" w:lineRule="auto"/>
              <w:rPr>
                <w:rFonts w:ascii="Times New Roman" w:eastAsia="Times New Roman" w:hAnsi="Times New Roman" w:cs="Times New Roman"/>
                <w:color w:val="000000" w:themeColor="text1"/>
                <w:sz w:val="24"/>
                <w:szCs w:val="24"/>
                <w:highlight w:val="yellow"/>
                <w:shd w:val="clear" w:color="auto" w:fill="666666"/>
              </w:rPr>
            </w:pPr>
            <w:r w:rsidRPr="000F3F1A">
              <w:rPr>
                <w:rFonts w:ascii="Arial" w:eastAsia="Arial" w:hAnsi="Arial" w:cs="Arial"/>
                <w:color w:val="000000" w:themeColor="text1"/>
                <w:sz w:val="16"/>
                <w:szCs w:val="16"/>
                <w:highlight w:val="yellow"/>
                <w:shd w:val="clear" w:color="auto" w:fill="666666"/>
              </w:rPr>
              <w:t xml:space="preserve">The executive/operating </w:t>
            </w:r>
            <w:r>
              <w:rPr>
                <w:rFonts w:ascii="Arial" w:eastAsia="Arial" w:hAnsi="Arial" w:cs="Arial"/>
                <w:color w:val="000000" w:themeColor="text1"/>
                <w:sz w:val="16"/>
                <w:szCs w:val="16"/>
                <w:highlight w:val="yellow"/>
                <w:shd w:val="clear" w:color="auto" w:fill="666666"/>
              </w:rPr>
              <w:t xml:space="preserve">committee </w:t>
            </w:r>
            <w:r w:rsidRPr="000F3F1A">
              <w:rPr>
                <w:rFonts w:ascii="Arial" w:eastAsia="Arial" w:hAnsi="Arial" w:cs="Arial"/>
                <w:color w:val="000000" w:themeColor="text1"/>
                <w:sz w:val="16"/>
                <w:szCs w:val="16"/>
                <w:highlight w:val="yellow"/>
                <w:shd w:val="clear" w:color="auto" w:fill="666666"/>
              </w:rPr>
              <w:t xml:space="preserve">members demonstrate </w:t>
            </w:r>
            <w:r w:rsidRPr="000F3F1A">
              <w:rPr>
                <w:rFonts w:ascii="Arial" w:eastAsia="Arial" w:hAnsi="Arial" w:cs="Arial"/>
                <w:b/>
                <w:color w:val="000000" w:themeColor="text1"/>
                <w:sz w:val="16"/>
                <w:szCs w:val="16"/>
                <w:highlight w:val="yellow"/>
                <w:shd w:val="clear" w:color="auto" w:fill="666666"/>
              </w:rPr>
              <w:t>collective commitment</w:t>
            </w:r>
            <w:r w:rsidRPr="000F3F1A">
              <w:rPr>
                <w:rFonts w:ascii="Arial" w:eastAsia="Arial" w:hAnsi="Arial" w:cs="Arial"/>
                <w:color w:val="000000" w:themeColor="text1"/>
                <w:sz w:val="16"/>
                <w:szCs w:val="16"/>
                <w:highlight w:val="yellow"/>
                <w:shd w:val="clear" w:color="auto" w:fill="666666"/>
              </w:rPr>
              <w:t xml:space="preserve"> by taking a </w:t>
            </w:r>
            <w:r w:rsidRPr="000F3F1A">
              <w:rPr>
                <w:rFonts w:ascii="Arial" w:eastAsia="Arial" w:hAnsi="Arial" w:cs="Arial"/>
                <w:b/>
                <w:color w:val="000000" w:themeColor="text1"/>
                <w:sz w:val="16"/>
                <w:szCs w:val="16"/>
                <w:highlight w:val="yellow"/>
                <w:shd w:val="clear" w:color="auto" w:fill="666666"/>
              </w:rPr>
              <w:t>lead role in resource development and allocation</w:t>
            </w:r>
            <w:r w:rsidRPr="000F3F1A">
              <w:rPr>
                <w:rFonts w:ascii="Arial" w:eastAsia="Arial" w:hAnsi="Arial" w:cs="Arial"/>
                <w:color w:val="000000" w:themeColor="text1"/>
                <w:sz w:val="16"/>
                <w:szCs w:val="16"/>
                <w:highlight w:val="yellow"/>
                <w:shd w:val="clear" w:color="auto" w:fill="666666"/>
              </w:rPr>
              <w:t xml:space="preserve"> to support equitable expansion of high</w:t>
            </w:r>
            <w:r>
              <w:rPr>
                <w:rFonts w:ascii="Arial" w:eastAsia="Arial" w:hAnsi="Arial" w:cs="Arial"/>
                <w:color w:val="000000" w:themeColor="text1"/>
                <w:sz w:val="16"/>
                <w:szCs w:val="16"/>
                <w:highlight w:val="yellow"/>
                <w:shd w:val="clear" w:color="auto" w:fill="666666"/>
              </w:rPr>
              <w:t>-</w:t>
            </w:r>
            <w:r w:rsidRPr="000F3F1A">
              <w:rPr>
                <w:rFonts w:ascii="Arial" w:eastAsia="Arial" w:hAnsi="Arial" w:cs="Arial"/>
                <w:color w:val="000000" w:themeColor="text1"/>
                <w:sz w:val="16"/>
                <w:szCs w:val="16"/>
                <w:highlight w:val="yellow"/>
                <w:shd w:val="clear" w:color="auto" w:fill="666666"/>
              </w:rPr>
              <w:t>quality pathways.</w:t>
            </w:r>
          </w:p>
        </w:tc>
      </w:tr>
      <w:tr w:rsidR="00AF5F31" w14:paraId="6AADA9EE"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D21ABE2" w14:textId="77777777" w:rsidR="00AF5F31" w:rsidRPr="001D5601" w:rsidRDefault="00AF5F31" w:rsidP="00004E76">
            <w:pPr>
              <w:spacing w:before="120" w:after="120" w:line="240" w:lineRule="auto"/>
              <w:ind w:left="35"/>
              <w:rPr>
                <w:rFonts w:ascii="Times New Roman" w:eastAsia="Times New Roman" w:hAnsi="Times New Roman" w:cs="Times New Roman"/>
                <w:color w:val="000000" w:themeColor="text1"/>
                <w:sz w:val="24"/>
                <w:szCs w:val="24"/>
              </w:rPr>
            </w:pPr>
            <w:r w:rsidRPr="000F3F1A">
              <w:rPr>
                <w:rFonts w:ascii="Arial" w:eastAsia="Arial" w:hAnsi="Arial" w:cs="Arial"/>
                <w:b/>
                <w:color w:val="000000" w:themeColor="text1"/>
                <w:sz w:val="18"/>
                <w:szCs w:val="18"/>
                <w:highlight w:val="yellow"/>
              </w:rPr>
              <w:t>Shared Responsibility</w:t>
            </w:r>
            <w:r w:rsidRPr="001D5601">
              <w:rPr>
                <w:rFonts w:ascii="Arial" w:eastAsia="Arial" w:hAnsi="Arial" w:cs="Arial"/>
                <w:b/>
                <w:color w:val="000000" w:themeColor="text1"/>
                <w:sz w:val="18"/>
                <w:szCs w:val="18"/>
              </w:rPr>
              <w:t xml:space="preserve"> </w:t>
            </w:r>
          </w:p>
        </w:tc>
        <w:tc>
          <w:tcPr>
            <w:tcW w:w="1080" w:type="dxa"/>
            <w:tcBorders>
              <w:top w:val="single" w:sz="12" w:space="0" w:color="000000"/>
              <w:left w:val="single" w:sz="4" w:space="0" w:color="000000"/>
              <w:bottom w:val="single" w:sz="12" w:space="0" w:color="000000"/>
              <w:right w:val="single" w:sz="4" w:space="0" w:color="000000"/>
            </w:tcBorders>
          </w:tcPr>
          <w:p w14:paraId="3FCC0087" w14:textId="77777777" w:rsidR="00AF5F31" w:rsidRPr="001D5601" w:rsidRDefault="00AF5F31" w:rsidP="00004E76">
            <w:pPr>
              <w:spacing w:before="120" w:after="120" w:line="240" w:lineRule="auto"/>
              <w:rPr>
                <w:rFonts w:ascii="Arial" w:eastAsia="Arial" w:hAnsi="Arial" w:cs="Arial"/>
                <w:sz w:val="16"/>
                <w:szCs w:val="1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03D059A" w14:textId="77777777" w:rsidR="00AF5F31" w:rsidRPr="00C15D4B" w:rsidRDefault="00AF5F31" w:rsidP="00004E76">
            <w:pPr>
              <w:spacing w:before="120" w:after="120" w:line="240" w:lineRule="auto"/>
              <w:rPr>
                <w:rFonts w:ascii="Times New Roman" w:eastAsia="Times New Roman" w:hAnsi="Times New Roman" w:cs="Times New Roman"/>
                <w:sz w:val="24"/>
                <w:szCs w:val="24"/>
                <w:highlight w:val="yellow"/>
              </w:rPr>
            </w:pPr>
            <w:r w:rsidRPr="00C15D4B">
              <w:rPr>
                <w:rFonts w:ascii="Arial" w:eastAsia="Arial" w:hAnsi="Arial" w:cs="Arial"/>
                <w:sz w:val="16"/>
                <w:szCs w:val="16"/>
                <w:highlight w:val="yellow"/>
              </w:rPr>
              <w:t xml:space="preserve">Some individual convening leadership members </w:t>
            </w:r>
            <w:r w:rsidRPr="00C15D4B">
              <w:rPr>
                <w:rFonts w:ascii="Arial" w:eastAsia="Arial" w:hAnsi="Arial" w:cs="Arial"/>
                <w:b/>
                <w:sz w:val="16"/>
                <w:szCs w:val="16"/>
                <w:highlight w:val="yellow"/>
              </w:rPr>
              <w:t>voluntarily assume key roles</w:t>
            </w:r>
            <w:r w:rsidRPr="00C15D4B">
              <w:rPr>
                <w:rFonts w:ascii="Arial" w:eastAsia="Arial" w:hAnsi="Arial" w:cs="Arial"/>
                <w:sz w:val="16"/>
                <w:szCs w:val="16"/>
                <w:highlight w:val="yellow"/>
              </w:rPr>
              <w:t xml:space="preserve"> in one or more areas of interest </w:t>
            </w:r>
            <w:r>
              <w:rPr>
                <w:rFonts w:ascii="Arial" w:eastAsia="Arial" w:hAnsi="Arial" w:cs="Arial"/>
                <w:sz w:val="16"/>
                <w:szCs w:val="16"/>
                <w:highlight w:val="yellow"/>
              </w:rPr>
              <w:t>(</w:t>
            </w:r>
            <w:r w:rsidRPr="00C15D4B">
              <w:rPr>
                <w:rFonts w:ascii="Arial" w:eastAsia="Arial" w:hAnsi="Arial" w:cs="Arial"/>
                <w:sz w:val="16"/>
                <w:szCs w:val="16"/>
                <w:highlight w:val="yellow"/>
              </w:rPr>
              <w:t>i.e., recruiting employers</w:t>
            </w:r>
            <w:r>
              <w:rPr>
                <w:rFonts w:ascii="Arial" w:eastAsia="Arial" w:hAnsi="Arial" w:cs="Arial"/>
                <w:sz w:val="16"/>
                <w:szCs w:val="16"/>
                <w:highlight w:val="yellow"/>
              </w:rPr>
              <w:t xml:space="preserve">; </w:t>
            </w:r>
            <w:r w:rsidRPr="00C15D4B">
              <w:rPr>
                <w:rFonts w:ascii="Arial" w:eastAsia="Arial" w:hAnsi="Arial" w:cs="Arial"/>
                <w:sz w:val="16"/>
                <w:szCs w:val="16"/>
                <w:highlight w:val="yellow"/>
              </w:rPr>
              <w:t>raising funds</w:t>
            </w:r>
            <w:r>
              <w:rPr>
                <w:rFonts w:ascii="Arial" w:eastAsia="Arial" w:hAnsi="Arial" w:cs="Arial"/>
                <w:sz w:val="16"/>
                <w:szCs w:val="16"/>
                <w:highlight w:val="yellow"/>
              </w:rPr>
              <w:t>).</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00C8E29" w14:textId="77777777" w:rsidR="00AF5F31" w:rsidRPr="00C15D4B" w:rsidRDefault="00AF5F31" w:rsidP="00004E76">
            <w:pPr>
              <w:spacing w:before="120" w:after="120" w:line="240" w:lineRule="auto"/>
              <w:rPr>
                <w:rFonts w:ascii="Times New Roman" w:eastAsia="Times New Roman" w:hAnsi="Times New Roman" w:cs="Times New Roman"/>
                <w:sz w:val="24"/>
                <w:szCs w:val="24"/>
                <w:highlight w:val="yellow"/>
              </w:rPr>
            </w:pPr>
            <w:r w:rsidRPr="00C15D4B">
              <w:rPr>
                <w:rFonts w:ascii="Arial" w:eastAsia="Arial" w:hAnsi="Arial" w:cs="Arial"/>
                <w:sz w:val="16"/>
                <w:szCs w:val="16"/>
                <w:highlight w:val="yellow"/>
              </w:rPr>
              <w:t xml:space="preserve">Most/all members of the convening leadership </w:t>
            </w:r>
            <w:r w:rsidRPr="00C15D4B">
              <w:rPr>
                <w:rFonts w:ascii="Arial" w:eastAsia="Arial" w:hAnsi="Arial" w:cs="Arial"/>
                <w:b/>
                <w:sz w:val="16"/>
                <w:szCs w:val="16"/>
                <w:highlight w:val="yellow"/>
              </w:rPr>
              <w:t>model</w:t>
            </w:r>
            <w:r w:rsidRPr="00C15D4B">
              <w:rPr>
                <w:rFonts w:ascii="Arial" w:eastAsia="Arial" w:hAnsi="Arial" w:cs="Arial"/>
                <w:sz w:val="16"/>
                <w:szCs w:val="16"/>
                <w:highlight w:val="yellow"/>
              </w:rPr>
              <w:t xml:space="preserve"> their commitment by assuming </w:t>
            </w:r>
            <w:r w:rsidRPr="00C15D4B">
              <w:rPr>
                <w:rFonts w:ascii="Arial" w:eastAsia="Arial" w:hAnsi="Arial" w:cs="Arial"/>
                <w:b/>
                <w:sz w:val="16"/>
                <w:szCs w:val="16"/>
                <w:highlight w:val="yellow"/>
              </w:rPr>
              <w:t>lead roles</w:t>
            </w:r>
            <w:r w:rsidRPr="00C15D4B">
              <w:rPr>
                <w:rFonts w:ascii="Arial" w:eastAsia="Arial" w:hAnsi="Arial" w:cs="Arial"/>
                <w:sz w:val="16"/>
                <w:szCs w:val="16"/>
                <w:highlight w:val="yellow"/>
              </w:rPr>
              <w:t xml:space="preserve"> in one or more areas of interest/expertise </w:t>
            </w:r>
            <w:r>
              <w:rPr>
                <w:rFonts w:ascii="Arial" w:eastAsia="Arial" w:hAnsi="Arial" w:cs="Arial"/>
                <w:sz w:val="16"/>
                <w:szCs w:val="16"/>
                <w:highlight w:val="yellow"/>
              </w:rPr>
              <w:t>(</w:t>
            </w:r>
            <w:r w:rsidRPr="00C15D4B">
              <w:rPr>
                <w:rFonts w:ascii="Arial" w:eastAsia="Arial" w:hAnsi="Arial" w:cs="Arial"/>
                <w:sz w:val="16"/>
                <w:szCs w:val="16"/>
                <w:highlight w:val="yellow"/>
              </w:rPr>
              <w:t xml:space="preserve">i.e., creating </w:t>
            </w:r>
            <w:r>
              <w:rPr>
                <w:rFonts w:ascii="Arial" w:eastAsia="Arial" w:hAnsi="Arial" w:cs="Arial"/>
                <w:sz w:val="16"/>
                <w:szCs w:val="16"/>
                <w:highlight w:val="yellow"/>
              </w:rPr>
              <w:t xml:space="preserve">a </w:t>
            </w:r>
            <w:r w:rsidRPr="00C15D4B">
              <w:rPr>
                <w:rFonts w:ascii="Arial" w:eastAsia="Arial" w:hAnsi="Arial" w:cs="Arial"/>
                <w:sz w:val="16"/>
                <w:szCs w:val="16"/>
                <w:highlight w:val="yellow"/>
              </w:rPr>
              <w:t>data dashboard</w:t>
            </w:r>
            <w:r>
              <w:rPr>
                <w:rFonts w:ascii="Arial" w:eastAsia="Arial" w:hAnsi="Arial" w:cs="Arial"/>
                <w:sz w:val="16"/>
                <w:szCs w:val="16"/>
                <w:highlight w:val="yellow"/>
              </w:rPr>
              <w:t xml:space="preserve">; </w:t>
            </w:r>
            <w:r w:rsidRPr="00C15D4B">
              <w:rPr>
                <w:rFonts w:ascii="Arial" w:eastAsia="Arial" w:hAnsi="Arial" w:cs="Arial"/>
                <w:sz w:val="16"/>
                <w:szCs w:val="16"/>
                <w:highlight w:val="yellow"/>
              </w:rPr>
              <w:t>vetting media partners</w:t>
            </w:r>
            <w:r>
              <w:rPr>
                <w:rFonts w:ascii="Arial" w:eastAsia="Arial" w:hAnsi="Arial" w:cs="Arial"/>
                <w:sz w:val="16"/>
                <w:szCs w:val="16"/>
                <w:highlight w:val="yellow"/>
              </w:rPr>
              <w:t>)</w:t>
            </w:r>
            <w:r w:rsidRPr="00C15D4B">
              <w:rPr>
                <w:rFonts w:ascii="Arial" w:eastAsia="Arial" w:hAnsi="Arial" w:cs="Arial"/>
                <w:sz w:val="16"/>
                <w:szCs w:val="16"/>
                <w:highlight w:val="yellow"/>
              </w:rPr>
              <w:t xml:space="preserve"> and involve professional colleagues.</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4CB66AA0" w14:textId="77777777" w:rsidR="00AF5F31" w:rsidRPr="00C15D4B" w:rsidRDefault="00AF5F31" w:rsidP="00004E76">
            <w:pPr>
              <w:spacing w:before="120" w:after="120" w:line="240" w:lineRule="auto"/>
              <w:rPr>
                <w:rFonts w:ascii="Times New Roman" w:eastAsia="Times New Roman" w:hAnsi="Times New Roman" w:cs="Times New Roman"/>
                <w:sz w:val="24"/>
                <w:szCs w:val="24"/>
                <w:highlight w:val="yellow"/>
              </w:rPr>
            </w:pPr>
            <w:r w:rsidRPr="00C15D4B">
              <w:rPr>
                <w:rFonts w:ascii="Arial" w:eastAsia="Arial" w:hAnsi="Arial" w:cs="Arial"/>
                <w:sz w:val="16"/>
                <w:szCs w:val="16"/>
                <w:highlight w:val="yellow"/>
              </w:rPr>
              <w:t xml:space="preserve">Most/all members of the convening leadership </w:t>
            </w:r>
            <w:r w:rsidRPr="00C15D4B">
              <w:rPr>
                <w:rFonts w:ascii="Arial" w:eastAsia="Arial" w:hAnsi="Arial" w:cs="Arial"/>
                <w:b/>
                <w:sz w:val="16"/>
                <w:szCs w:val="16"/>
                <w:highlight w:val="yellow"/>
              </w:rPr>
              <w:t>assert their influence</w:t>
            </w:r>
            <w:r w:rsidRPr="00C15D4B">
              <w:rPr>
                <w:rFonts w:ascii="Arial" w:eastAsia="Arial" w:hAnsi="Arial" w:cs="Arial"/>
                <w:sz w:val="16"/>
                <w:szCs w:val="16"/>
                <w:highlight w:val="yellow"/>
              </w:rPr>
              <w:t xml:space="preserve"> by connecting their employees and colleagues and encouraging them to play active partner roles in expanding pathways.</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0D254AA7" w14:textId="77777777" w:rsidR="00AF5F31" w:rsidRPr="00C15D4B" w:rsidRDefault="00AF5F31" w:rsidP="00004E76">
            <w:pPr>
              <w:spacing w:before="120" w:after="120" w:line="240" w:lineRule="auto"/>
              <w:rPr>
                <w:rFonts w:ascii="Times New Roman" w:eastAsia="Times New Roman" w:hAnsi="Times New Roman" w:cs="Times New Roman"/>
                <w:sz w:val="24"/>
                <w:szCs w:val="24"/>
                <w:highlight w:val="yellow"/>
              </w:rPr>
            </w:pPr>
            <w:r w:rsidRPr="00C15D4B">
              <w:rPr>
                <w:rFonts w:ascii="Arial" w:eastAsia="Arial" w:hAnsi="Arial" w:cs="Arial"/>
                <w:sz w:val="16"/>
                <w:szCs w:val="16"/>
                <w:highlight w:val="yellow"/>
              </w:rPr>
              <w:t xml:space="preserve">The convening leadership assumes full </w:t>
            </w:r>
            <w:r w:rsidRPr="00C15D4B">
              <w:rPr>
                <w:rFonts w:ascii="Arial" w:eastAsia="Arial" w:hAnsi="Arial" w:cs="Arial"/>
                <w:b/>
                <w:sz w:val="16"/>
                <w:szCs w:val="16"/>
                <w:highlight w:val="yellow"/>
              </w:rPr>
              <w:t>responsibility for oversight</w:t>
            </w:r>
            <w:r w:rsidRPr="00C15D4B">
              <w:rPr>
                <w:rFonts w:ascii="Arial" w:eastAsia="Arial" w:hAnsi="Arial" w:cs="Arial"/>
                <w:sz w:val="16"/>
                <w:szCs w:val="16"/>
                <w:highlight w:val="yellow"/>
              </w:rPr>
              <w:t xml:space="preserve"> of effective implementation of the regional pathways expansion effort.</w:t>
            </w:r>
          </w:p>
        </w:tc>
      </w:tr>
      <w:tr w:rsidR="00AF5F31" w14:paraId="2021B14B"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35CF152" w14:textId="77777777" w:rsidR="00AF5F31" w:rsidRPr="001D5601" w:rsidRDefault="00AF5F31" w:rsidP="00004E76">
            <w:pPr>
              <w:spacing w:before="120" w:after="120" w:line="240" w:lineRule="auto"/>
              <w:ind w:left="35"/>
              <w:rPr>
                <w:rFonts w:ascii="Times New Roman" w:eastAsia="Times New Roman" w:hAnsi="Times New Roman" w:cs="Times New Roman"/>
                <w:color w:val="000000" w:themeColor="text1"/>
                <w:sz w:val="24"/>
                <w:szCs w:val="24"/>
              </w:rPr>
            </w:pPr>
            <w:r w:rsidRPr="001D5601">
              <w:rPr>
                <w:rFonts w:ascii="Arial" w:eastAsia="Arial" w:hAnsi="Arial" w:cs="Arial"/>
                <w:b/>
                <w:color w:val="000000" w:themeColor="text1"/>
                <w:sz w:val="18"/>
                <w:szCs w:val="18"/>
              </w:rPr>
              <w:t>Shared Accountability</w:t>
            </w:r>
          </w:p>
        </w:tc>
        <w:tc>
          <w:tcPr>
            <w:tcW w:w="1080" w:type="dxa"/>
            <w:tcBorders>
              <w:top w:val="single" w:sz="12" w:space="0" w:color="000000"/>
              <w:left w:val="single" w:sz="4" w:space="0" w:color="000000"/>
              <w:bottom w:val="single" w:sz="12" w:space="0" w:color="000000"/>
              <w:right w:val="single" w:sz="4" w:space="0" w:color="000000"/>
            </w:tcBorders>
          </w:tcPr>
          <w:p w14:paraId="3FA292CF" w14:textId="77777777" w:rsidR="00AF5F31" w:rsidRPr="001D5601" w:rsidRDefault="00AF5F31" w:rsidP="00004E76">
            <w:pPr>
              <w:spacing w:before="120" w:after="120" w:line="240" w:lineRule="auto"/>
              <w:rPr>
                <w:rFonts w:ascii="Arial" w:eastAsia="Arial" w:hAnsi="Arial" w:cs="Arial"/>
                <w:b/>
                <w:sz w:val="16"/>
                <w:szCs w:val="1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5AE6D5A1"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Pr>
                <w:rFonts w:ascii="Arial" w:eastAsia="Arial" w:hAnsi="Arial" w:cs="Arial"/>
                <w:b/>
                <w:sz w:val="16"/>
                <w:szCs w:val="16"/>
              </w:rPr>
              <w:t>The c</w:t>
            </w:r>
            <w:r w:rsidRPr="001D5601">
              <w:rPr>
                <w:rFonts w:ascii="Arial" w:eastAsia="Arial" w:hAnsi="Arial" w:cs="Arial"/>
                <w:b/>
                <w:sz w:val="16"/>
                <w:szCs w:val="16"/>
              </w:rPr>
              <w:t>onvening leadership discuss</w:t>
            </w:r>
            <w:r>
              <w:rPr>
                <w:rFonts w:ascii="Arial" w:eastAsia="Arial" w:hAnsi="Arial" w:cs="Arial"/>
                <w:b/>
                <w:sz w:val="16"/>
                <w:szCs w:val="16"/>
              </w:rPr>
              <w:t>es</w:t>
            </w:r>
            <w:r w:rsidRPr="001D5601">
              <w:rPr>
                <w:rFonts w:ascii="Arial" w:eastAsia="Arial" w:hAnsi="Arial" w:cs="Arial"/>
                <w:sz w:val="16"/>
                <w:szCs w:val="16"/>
              </w:rPr>
              <w:t xml:space="preserve"> the educational, social/emotional, economic, and other indicators they would </w:t>
            </w:r>
            <w:r w:rsidRPr="001D5601">
              <w:rPr>
                <w:rFonts w:ascii="Arial" w:eastAsia="Arial" w:hAnsi="Arial" w:cs="Arial"/>
                <w:b/>
                <w:sz w:val="16"/>
                <w:szCs w:val="16"/>
              </w:rPr>
              <w:t>expect to impact</w:t>
            </w:r>
            <w:r w:rsidRPr="001D5601">
              <w:rPr>
                <w:rFonts w:ascii="Arial" w:eastAsia="Arial" w:hAnsi="Arial" w:cs="Arial"/>
                <w:sz w:val="16"/>
                <w:szCs w:val="16"/>
              </w:rPr>
              <w:t xml:space="preserve"> as a result of implementing a system of </w:t>
            </w:r>
            <w:r>
              <w:rPr>
                <w:rFonts w:ascii="Arial" w:eastAsia="Arial" w:hAnsi="Arial" w:cs="Arial"/>
                <w:sz w:val="16"/>
                <w:szCs w:val="16"/>
              </w:rPr>
              <w:t xml:space="preserve">college and </w:t>
            </w:r>
            <w:r w:rsidRPr="001D5601">
              <w:rPr>
                <w:rFonts w:ascii="Arial" w:eastAsia="Arial" w:hAnsi="Arial" w:cs="Arial"/>
                <w:sz w:val="16"/>
                <w:szCs w:val="16"/>
              </w:rPr>
              <w:t xml:space="preserve">career pathways, potential </w:t>
            </w:r>
            <w:r w:rsidRPr="001D5601">
              <w:rPr>
                <w:rFonts w:ascii="Arial" w:eastAsia="Arial" w:hAnsi="Arial" w:cs="Arial"/>
                <w:b/>
                <w:sz w:val="16"/>
                <w:szCs w:val="16"/>
              </w:rPr>
              <w:t>realistic targets</w:t>
            </w:r>
            <w:r w:rsidRPr="001D5601">
              <w:rPr>
                <w:rFonts w:ascii="Arial" w:eastAsia="Arial" w:hAnsi="Arial" w:cs="Arial"/>
                <w:sz w:val="16"/>
                <w:szCs w:val="16"/>
              </w:rPr>
              <w:t xml:space="preserve">, as well as the respective </w:t>
            </w:r>
            <w:r w:rsidRPr="001D5601">
              <w:rPr>
                <w:rFonts w:ascii="Arial" w:eastAsia="Arial" w:hAnsi="Arial" w:cs="Arial"/>
                <w:b/>
                <w:sz w:val="16"/>
                <w:szCs w:val="16"/>
              </w:rPr>
              <w:t>roles</w:t>
            </w:r>
            <w:r w:rsidRPr="001D5601">
              <w:rPr>
                <w:rFonts w:ascii="Arial" w:eastAsia="Arial" w:hAnsi="Arial" w:cs="Arial"/>
                <w:sz w:val="16"/>
                <w:szCs w:val="16"/>
              </w:rPr>
              <w:t xml:space="preserve"> each leader and organization might play in gathering data and supporting progress toward the indicators.</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49E77CC"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sidRPr="001D5601">
              <w:rPr>
                <w:rFonts w:ascii="Arial" w:eastAsia="Arial" w:hAnsi="Arial" w:cs="Arial"/>
                <w:sz w:val="16"/>
                <w:szCs w:val="16"/>
              </w:rPr>
              <w:t>Convening leadership establish</w:t>
            </w:r>
            <w:r>
              <w:rPr>
                <w:rFonts w:ascii="Arial" w:eastAsia="Arial" w:hAnsi="Arial" w:cs="Arial"/>
                <w:sz w:val="16"/>
                <w:szCs w:val="16"/>
              </w:rPr>
              <w:t>es</w:t>
            </w:r>
            <w:r w:rsidRPr="001D5601">
              <w:rPr>
                <w:rFonts w:ascii="Arial" w:eastAsia="Arial" w:hAnsi="Arial" w:cs="Arial"/>
                <w:sz w:val="16"/>
                <w:szCs w:val="16"/>
              </w:rPr>
              <w:t xml:space="preserve"> an </w:t>
            </w:r>
            <w:r w:rsidRPr="001D5601">
              <w:rPr>
                <w:rFonts w:ascii="Arial" w:eastAsia="Arial" w:hAnsi="Arial" w:cs="Arial"/>
                <w:b/>
                <w:sz w:val="16"/>
                <w:szCs w:val="16"/>
              </w:rPr>
              <w:t>initial set of indicators</w:t>
            </w:r>
            <w:r w:rsidRPr="001D5601">
              <w:rPr>
                <w:rFonts w:ascii="Arial" w:eastAsia="Arial" w:hAnsi="Arial" w:cs="Arial"/>
                <w:sz w:val="16"/>
                <w:szCs w:val="16"/>
              </w:rPr>
              <w:t xml:space="preserve"> to measure </w:t>
            </w:r>
            <w:r>
              <w:rPr>
                <w:rFonts w:ascii="Arial" w:eastAsia="Arial" w:hAnsi="Arial" w:cs="Arial"/>
                <w:sz w:val="16"/>
                <w:szCs w:val="16"/>
              </w:rPr>
              <w:t xml:space="preserve">the </w:t>
            </w:r>
            <w:r w:rsidRPr="001D5601">
              <w:rPr>
                <w:rFonts w:ascii="Arial" w:eastAsia="Arial" w:hAnsi="Arial" w:cs="Arial"/>
                <w:sz w:val="16"/>
                <w:szCs w:val="16"/>
              </w:rPr>
              <w:t xml:space="preserve">success and impact of pathways </w:t>
            </w:r>
            <w:r>
              <w:rPr>
                <w:rFonts w:ascii="Arial" w:eastAsia="Arial" w:hAnsi="Arial" w:cs="Arial"/>
                <w:sz w:val="16"/>
                <w:szCs w:val="16"/>
              </w:rPr>
              <w:t>(</w:t>
            </w:r>
            <w:r w:rsidRPr="001D5601">
              <w:rPr>
                <w:rFonts w:ascii="Arial" w:eastAsia="Arial" w:hAnsi="Arial" w:cs="Arial"/>
                <w:sz w:val="16"/>
                <w:szCs w:val="16"/>
              </w:rPr>
              <w:t>i.e., traditional education measures, assessment of student and parent satisfaction, and indicators of social and emotional well-being</w:t>
            </w:r>
            <w:r>
              <w:rPr>
                <w:rFonts w:ascii="Arial" w:eastAsia="Arial" w:hAnsi="Arial" w:cs="Arial"/>
                <w:sz w:val="16"/>
                <w:szCs w:val="16"/>
              </w:rPr>
              <w:t xml:space="preserve">) and identifies </w:t>
            </w:r>
            <w:r w:rsidRPr="001D5601">
              <w:rPr>
                <w:rFonts w:ascii="Arial" w:eastAsia="Arial" w:hAnsi="Arial" w:cs="Arial"/>
                <w:sz w:val="16"/>
                <w:szCs w:val="16"/>
              </w:rPr>
              <w:t>a process to gather and record baseline data for each of the identified indicators.</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E66C60C"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sidRPr="00C64135">
              <w:rPr>
                <w:rFonts w:ascii="Arial" w:eastAsia="Arial" w:hAnsi="Arial" w:cs="Arial"/>
                <w:color w:val="000000" w:themeColor="text1"/>
                <w:sz w:val="16"/>
                <w:szCs w:val="16"/>
              </w:rPr>
              <w:t>Th</w:t>
            </w:r>
            <w:r w:rsidRPr="001D5601">
              <w:rPr>
                <w:rFonts w:ascii="Arial" w:eastAsia="Arial" w:hAnsi="Arial" w:cs="Arial"/>
                <w:sz w:val="16"/>
                <w:szCs w:val="16"/>
              </w:rPr>
              <w:t xml:space="preserve">e convening leadership confirms the educational indicators, </w:t>
            </w:r>
            <w:r w:rsidRPr="001D5601">
              <w:rPr>
                <w:rFonts w:ascii="Arial" w:eastAsia="Arial" w:hAnsi="Arial" w:cs="Arial"/>
                <w:b/>
                <w:sz w:val="16"/>
                <w:szCs w:val="16"/>
              </w:rPr>
              <w:t>adds indicators of community social and economic wellbeing</w:t>
            </w:r>
            <w:r w:rsidRPr="001D5601">
              <w:rPr>
                <w:rFonts w:ascii="Arial" w:eastAsia="Arial" w:hAnsi="Arial" w:cs="Arial"/>
                <w:sz w:val="16"/>
                <w:szCs w:val="16"/>
              </w:rPr>
              <w:t xml:space="preserve"> (e.g., incidents of juvenile crime, youth unemployment rates, youth voter registration rates), </w:t>
            </w:r>
            <w:r>
              <w:rPr>
                <w:rFonts w:ascii="Arial" w:eastAsia="Arial" w:hAnsi="Arial" w:cs="Arial"/>
                <w:sz w:val="16"/>
                <w:szCs w:val="16"/>
              </w:rPr>
              <w:t xml:space="preserve">and </w:t>
            </w:r>
            <w:r w:rsidRPr="001D5601">
              <w:rPr>
                <w:rFonts w:ascii="Arial" w:eastAsia="Arial" w:hAnsi="Arial" w:cs="Arial"/>
                <w:sz w:val="16"/>
                <w:szCs w:val="16"/>
              </w:rPr>
              <w:t xml:space="preserve">creates cross-organizational </w:t>
            </w:r>
            <w:r w:rsidRPr="001D5601">
              <w:rPr>
                <w:rFonts w:ascii="Arial" w:eastAsia="Arial" w:hAnsi="Arial" w:cs="Arial"/>
                <w:b/>
                <w:sz w:val="16"/>
                <w:szCs w:val="16"/>
              </w:rPr>
              <w:t>data sharing agreements</w:t>
            </w:r>
            <w:r w:rsidRPr="001D5601">
              <w:rPr>
                <w:rFonts w:ascii="Arial" w:eastAsia="Arial" w:hAnsi="Arial" w:cs="Arial"/>
                <w:sz w:val="16"/>
                <w:szCs w:val="16"/>
              </w:rPr>
              <w:t xml:space="preserve"> in order to </w:t>
            </w:r>
            <w:r>
              <w:rPr>
                <w:rFonts w:ascii="Arial" w:eastAsia="Arial" w:hAnsi="Arial" w:cs="Arial"/>
                <w:sz w:val="16"/>
                <w:szCs w:val="16"/>
              </w:rPr>
              <w:t xml:space="preserve">develop </w:t>
            </w:r>
            <w:r w:rsidRPr="001D5601">
              <w:rPr>
                <w:rFonts w:ascii="Arial" w:eastAsia="Arial" w:hAnsi="Arial" w:cs="Arial"/>
                <w:sz w:val="16"/>
                <w:szCs w:val="16"/>
              </w:rPr>
              <w:t xml:space="preserve">a </w:t>
            </w:r>
            <w:r w:rsidRPr="001D5601">
              <w:rPr>
                <w:rFonts w:ascii="Arial" w:eastAsia="Arial" w:hAnsi="Arial" w:cs="Arial"/>
                <w:b/>
                <w:sz w:val="16"/>
                <w:szCs w:val="16"/>
              </w:rPr>
              <w:t>data dashboard</w:t>
            </w:r>
            <w:r w:rsidRPr="001D5601">
              <w:rPr>
                <w:rFonts w:ascii="Arial" w:eastAsia="Arial" w:hAnsi="Arial" w:cs="Arial"/>
                <w:sz w:val="16"/>
                <w:szCs w:val="16"/>
              </w:rPr>
              <w:t xml:space="preserve"> that represents a broader set of success indicators.</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7C87448" w14:textId="77777777" w:rsidR="00AF5F31" w:rsidRPr="00CD2DA5" w:rsidRDefault="00AF5F31" w:rsidP="00004E76">
            <w:pPr>
              <w:spacing w:before="120" w:after="120" w:line="240" w:lineRule="auto"/>
              <w:rPr>
                <w:rFonts w:ascii="Times New Roman" w:eastAsia="Times New Roman" w:hAnsi="Times New Roman" w:cs="Times New Roman"/>
                <w:color w:val="000000" w:themeColor="text1"/>
                <w:sz w:val="24"/>
                <w:szCs w:val="24"/>
                <w:shd w:val="clear" w:color="auto" w:fill="666666"/>
              </w:rPr>
            </w:pPr>
            <w:r w:rsidRPr="000F3F1A">
              <w:rPr>
                <w:rFonts w:ascii="Arial" w:eastAsia="Arial" w:hAnsi="Arial" w:cs="Arial"/>
                <w:color w:val="000000" w:themeColor="text1"/>
                <w:sz w:val="16"/>
                <w:szCs w:val="16"/>
                <w:highlight w:val="yellow"/>
                <w:shd w:val="clear" w:color="auto" w:fill="666666"/>
              </w:rPr>
              <w:t xml:space="preserve">The </w:t>
            </w:r>
            <w:r w:rsidRPr="000F3F1A">
              <w:rPr>
                <w:rFonts w:ascii="Arial" w:eastAsia="Arial" w:hAnsi="Arial" w:cs="Arial"/>
                <w:color w:val="000000" w:themeColor="text1"/>
                <w:sz w:val="16"/>
                <w:szCs w:val="16"/>
                <w:highlight w:val="yellow"/>
                <w:shd w:val="clear" w:color="auto" w:fill="767171" w:themeFill="background2" w:themeFillShade="80"/>
              </w:rPr>
              <w:t xml:space="preserve">convening leadership </w:t>
            </w:r>
            <w:r>
              <w:rPr>
                <w:rFonts w:ascii="Arial" w:eastAsia="Arial" w:hAnsi="Arial" w:cs="Arial"/>
                <w:color w:val="000000" w:themeColor="text1"/>
                <w:sz w:val="16"/>
                <w:szCs w:val="16"/>
                <w:highlight w:val="yellow"/>
                <w:shd w:val="clear" w:color="auto" w:fill="767171" w:themeFill="background2" w:themeFillShade="80"/>
              </w:rPr>
              <w:t>implements</w:t>
            </w:r>
            <w:r w:rsidRPr="000F3F1A">
              <w:rPr>
                <w:rFonts w:ascii="Arial" w:eastAsia="Arial" w:hAnsi="Arial" w:cs="Arial"/>
                <w:color w:val="000000" w:themeColor="text1"/>
                <w:sz w:val="16"/>
                <w:szCs w:val="16"/>
                <w:highlight w:val="yellow"/>
                <w:shd w:val="clear" w:color="auto" w:fill="767171" w:themeFill="background2" w:themeFillShade="80"/>
              </w:rPr>
              <w:t xml:space="preserve"> </w:t>
            </w:r>
            <w:r>
              <w:rPr>
                <w:rFonts w:ascii="Arial" w:eastAsia="Arial" w:hAnsi="Arial" w:cs="Arial"/>
                <w:color w:val="000000" w:themeColor="text1"/>
                <w:sz w:val="16"/>
                <w:szCs w:val="16"/>
                <w:highlight w:val="yellow"/>
                <w:shd w:val="clear" w:color="auto" w:fill="767171" w:themeFill="background2" w:themeFillShade="80"/>
              </w:rPr>
              <w:t xml:space="preserve">a </w:t>
            </w:r>
            <w:r w:rsidRPr="000F3F1A">
              <w:rPr>
                <w:rFonts w:ascii="Arial" w:eastAsia="Arial" w:hAnsi="Arial" w:cs="Arial"/>
                <w:b/>
                <w:color w:val="000000" w:themeColor="text1"/>
                <w:sz w:val="16"/>
                <w:szCs w:val="16"/>
                <w:highlight w:val="yellow"/>
                <w:shd w:val="clear" w:color="auto" w:fill="767171" w:themeFill="background2" w:themeFillShade="80"/>
              </w:rPr>
              <w:t>pathways data dashboard</w:t>
            </w:r>
            <w:r w:rsidRPr="000F3F1A">
              <w:rPr>
                <w:rFonts w:ascii="Arial" w:eastAsia="Arial" w:hAnsi="Arial" w:cs="Arial"/>
                <w:color w:val="000000" w:themeColor="text1"/>
                <w:sz w:val="16"/>
                <w:szCs w:val="16"/>
                <w:highlight w:val="yellow"/>
                <w:shd w:val="clear" w:color="auto" w:fill="767171" w:themeFill="background2" w:themeFillShade="80"/>
              </w:rPr>
              <w:t>, data collection and reporting processes, and communication strategies, and on regular intervals</w:t>
            </w:r>
            <w:r>
              <w:rPr>
                <w:rFonts w:ascii="Arial" w:eastAsia="Arial" w:hAnsi="Arial" w:cs="Arial"/>
                <w:color w:val="000000" w:themeColor="text1"/>
                <w:sz w:val="16"/>
                <w:szCs w:val="16"/>
                <w:highlight w:val="yellow"/>
                <w:shd w:val="clear" w:color="auto" w:fill="767171" w:themeFill="background2" w:themeFillShade="80"/>
              </w:rPr>
              <w:t>,</w:t>
            </w:r>
            <w:r w:rsidRPr="000F3F1A">
              <w:rPr>
                <w:rFonts w:ascii="Arial" w:eastAsia="Arial" w:hAnsi="Arial" w:cs="Arial"/>
                <w:color w:val="000000" w:themeColor="text1"/>
                <w:sz w:val="16"/>
                <w:szCs w:val="16"/>
                <w:highlight w:val="yellow"/>
                <w:shd w:val="clear" w:color="auto" w:fill="767171" w:themeFill="background2" w:themeFillShade="80"/>
              </w:rPr>
              <w:t xml:space="preserve"> </w:t>
            </w:r>
            <w:r w:rsidRPr="000F3F1A">
              <w:rPr>
                <w:rFonts w:ascii="Arial" w:eastAsia="Arial" w:hAnsi="Arial" w:cs="Arial"/>
                <w:b/>
                <w:color w:val="000000" w:themeColor="text1"/>
                <w:sz w:val="16"/>
                <w:szCs w:val="16"/>
                <w:highlight w:val="yellow"/>
                <w:shd w:val="clear" w:color="auto" w:fill="767171" w:themeFill="background2" w:themeFillShade="80"/>
              </w:rPr>
              <w:t>publicly shares progress</w:t>
            </w:r>
            <w:r w:rsidRPr="000F3F1A">
              <w:rPr>
                <w:rFonts w:ascii="Arial" w:eastAsia="Arial" w:hAnsi="Arial" w:cs="Arial"/>
                <w:color w:val="000000" w:themeColor="text1"/>
                <w:sz w:val="16"/>
                <w:szCs w:val="16"/>
                <w:highlight w:val="yellow"/>
                <w:shd w:val="clear" w:color="auto" w:fill="767171" w:themeFill="background2" w:themeFillShade="80"/>
              </w:rPr>
              <w:t xml:space="preserve"> on the indicators in order to demonstrate mutual accountability and commitment to sharing responsibility for results.</w:t>
            </w:r>
          </w:p>
        </w:tc>
      </w:tr>
      <w:tr w:rsidR="00AF5F31" w14:paraId="685FB1A0" w14:textId="77777777" w:rsidTr="00004E76">
        <w:trPr>
          <w:trHeight w:val="880"/>
        </w:trPr>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479B5A7F" w14:textId="77777777" w:rsidR="00AF5F31" w:rsidRPr="001D5601" w:rsidRDefault="00AF5F31" w:rsidP="00004E76">
            <w:pPr>
              <w:spacing w:before="120" w:after="120" w:line="240" w:lineRule="auto"/>
              <w:ind w:left="35"/>
              <w:rPr>
                <w:rFonts w:ascii="Times New Roman" w:eastAsia="Times New Roman" w:hAnsi="Times New Roman" w:cs="Times New Roman"/>
                <w:color w:val="000000" w:themeColor="text1"/>
                <w:sz w:val="24"/>
                <w:szCs w:val="24"/>
              </w:rPr>
            </w:pPr>
            <w:r w:rsidRPr="001D5601">
              <w:rPr>
                <w:rFonts w:ascii="Arial" w:eastAsia="Arial" w:hAnsi="Arial" w:cs="Arial"/>
                <w:b/>
                <w:color w:val="000000" w:themeColor="text1"/>
                <w:sz w:val="18"/>
                <w:szCs w:val="18"/>
              </w:rPr>
              <w:t>Regional Economy</w:t>
            </w:r>
          </w:p>
        </w:tc>
        <w:tc>
          <w:tcPr>
            <w:tcW w:w="1080" w:type="dxa"/>
            <w:tcBorders>
              <w:top w:val="single" w:sz="12" w:space="0" w:color="000000"/>
              <w:left w:val="single" w:sz="4" w:space="0" w:color="000000"/>
              <w:bottom w:val="single" w:sz="12" w:space="0" w:color="000000"/>
              <w:right w:val="single" w:sz="4" w:space="0" w:color="000000"/>
            </w:tcBorders>
          </w:tcPr>
          <w:p w14:paraId="2DEB8238" w14:textId="77777777" w:rsidR="00AF5F31" w:rsidRPr="001D5601" w:rsidRDefault="00AF5F31" w:rsidP="00004E76">
            <w:pPr>
              <w:spacing w:before="120" w:after="120" w:line="240" w:lineRule="auto"/>
              <w:rPr>
                <w:rFonts w:ascii="Arial" w:eastAsia="Arial" w:hAnsi="Arial" w:cs="Arial"/>
                <w:sz w:val="16"/>
                <w:szCs w:val="1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EEF6E25"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sidRPr="001D5601">
              <w:rPr>
                <w:rFonts w:ascii="Arial" w:eastAsia="Arial" w:hAnsi="Arial" w:cs="Arial"/>
                <w:sz w:val="16"/>
                <w:szCs w:val="16"/>
              </w:rPr>
              <w:t xml:space="preserve">Without analysis or planning, career themes of initial pathways </w:t>
            </w:r>
            <w:r w:rsidRPr="001D5601">
              <w:rPr>
                <w:rFonts w:ascii="Arial" w:eastAsia="Arial" w:hAnsi="Arial" w:cs="Arial"/>
                <w:b/>
                <w:sz w:val="16"/>
                <w:szCs w:val="16"/>
              </w:rPr>
              <w:t>emerge organically</w:t>
            </w:r>
            <w:r w:rsidRPr="001D5601">
              <w:rPr>
                <w:rFonts w:ascii="Arial" w:eastAsia="Arial" w:hAnsi="Arial" w:cs="Arial"/>
                <w:sz w:val="16"/>
                <w:szCs w:val="16"/>
              </w:rPr>
              <w:t xml:space="preserve"> as outgrowths of successful CTE sequences, based on teacher interests, or following employer partner/donor requests</w:t>
            </w:r>
            <w:r>
              <w:rPr>
                <w:rFonts w:ascii="Arial" w:eastAsia="Arial" w:hAnsi="Arial" w:cs="Arial"/>
                <w:sz w:val="16"/>
                <w:szCs w:val="16"/>
              </w:rPr>
              <w:t>.</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02614614"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Pr>
                <w:rFonts w:ascii="Arial" w:eastAsia="Arial" w:hAnsi="Arial" w:cs="Arial"/>
                <w:sz w:val="16"/>
                <w:szCs w:val="16"/>
              </w:rPr>
              <w:t>C</w:t>
            </w:r>
            <w:r w:rsidRPr="001D5601">
              <w:rPr>
                <w:rFonts w:ascii="Arial" w:eastAsia="Arial" w:hAnsi="Arial" w:cs="Arial"/>
                <w:sz w:val="16"/>
                <w:szCs w:val="16"/>
              </w:rPr>
              <w:t xml:space="preserve">onducts or accesses </w:t>
            </w:r>
            <w:r w:rsidRPr="001D5601">
              <w:rPr>
                <w:rFonts w:ascii="Arial" w:eastAsia="Arial" w:hAnsi="Arial" w:cs="Arial"/>
                <w:b/>
                <w:sz w:val="16"/>
                <w:szCs w:val="16"/>
              </w:rPr>
              <w:t>analysis</w:t>
            </w:r>
            <w:r w:rsidRPr="001D5601">
              <w:rPr>
                <w:rFonts w:ascii="Arial" w:eastAsia="Arial" w:hAnsi="Arial" w:cs="Arial"/>
                <w:sz w:val="16"/>
                <w:szCs w:val="16"/>
              </w:rPr>
              <w:t xml:space="preserve"> of the regional </w:t>
            </w:r>
            <w:r w:rsidRPr="001D5601">
              <w:rPr>
                <w:rFonts w:ascii="Arial" w:eastAsia="Arial" w:hAnsi="Arial" w:cs="Arial"/>
                <w:b/>
                <w:sz w:val="16"/>
                <w:szCs w:val="16"/>
              </w:rPr>
              <w:t>labor market</w:t>
            </w:r>
            <w:r w:rsidRPr="001D5601">
              <w:rPr>
                <w:rFonts w:ascii="Arial" w:eastAsia="Arial" w:hAnsi="Arial" w:cs="Arial"/>
                <w:sz w:val="16"/>
                <w:szCs w:val="16"/>
              </w:rPr>
              <w:t xml:space="preserve">, which identifies 4-8 </w:t>
            </w:r>
            <w:r w:rsidRPr="001D5601">
              <w:rPr>
                <w:rFonts w:ascii="Arial" w:eastAsia="Arial" w:hAnsi="Arial" w:cs="Arial"/>
                <w:b/>
                <w:sz w:val="16"/>
                <w:szCs w:val="16"/>
              </w:rPr>
              <w:t>high demand industry sectors</w:t>
            </w:r>
            <w:r w:rsidRPr="001D5601">
              <w:rPr>
                <w:rFonts w:ascii="Arial" w:eastAsia="Arial" w:hAnsi="Arial" w:cs="Arial"/>
                <w:sz w:val="16"/>
                <w:szCs w:val="16"/>
              </w:rPr>
              <w:t xml:space="preserve"> and an associated list of key employers, around which future pathways will be organized</w:t>
            </w:r>
            <w:r>
              <w:rPr>
                <w:rFonts w:ascii="Arial" w:eastAsia="Arial" w:hAnsi="Arial" w:cs="Arial"/>
                <w:sz w:val="16"/>
                <w:szCs w:val="16"/>
              </w:rPr>
              <w:t>.</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8CA2F6D"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Pr>
                <w:rFonts w:ascii="Arial" w:eastAsia="Arial" w:hAnsi="Arial" w:cs="Arial"/>
                <w:sz w:val="16"/>
                <w:szCs w:val="16"/>
              </w:rPr>
              <w:t>Plans for future pathway implementation consider</w:t>
            </w:r>
            <w:r w:rsidRPr="001D5601">
              <w:rPr>
                <w:rFonts w:ascii="Arial" w:eastAsia="Arial" w:hAnsi="Arial" w:cs="Arial"/>
                <w:sz w:val="16"/>
                <w:szCs w:val="16"/>
              </w:rPr>
              <w:t xml:space="preserve"> </w:t>
            </w:r>
            <w:r w:rsidRPr="001D5601">
              <w:rPr>
                <w:rFonts w:ascii="Arial" w:eastAsia="Arial" w:hAnsi="Arial" w:cs="Arial"/>
                <w:b/>
                <w:sz w:val="16"/>
                <w:szCs w:val="16"/>
              </w:rPr>
              <w:t>multiple factors</w:t>
            </w:r>
            <w:r w:rsidRPr="001D5601">
              <w:rPr>
                <w:rFonts w:ascii="Arial" w:eastAsia="Arial" w:hAnsi="Arial" w:cs="Arial"/>
                <w:sz w:val="16"/>
                <w:szCs w:val="16"/>
              </w:rPr>
              <w:t>: regional labor market projections, student interest, willing business and industry partners, qualifications of existing teachers, and availability of postsecondary programs of study</w:t>
            </w:r>
            <w:r>
              <w:rPr>
                <w:rFonts w:ascii="Arial" w:eastAsia="Arial" w:hAnsi="Arial" w:cs="Arial"/>
                <w:sz w:val="16"/>
                <w:szCs w:val="16"/>
              </w:rPr>
              <w:t>.</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F8A515A"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sidRPr="001D5601">
              <w:rPr>
                <w:rFonts w:ascii="Arial" w:eastAsia="Arial" w:hAnsi="Arial" w:cs="Arial"/>
                <w:sz w:val="16"/>
                <w:szCs w:val="16"/>
              </w:rPr>
              <w:t xml:space="preserve">The regional economic development agency, employer associations, schools, and colleges formalize a partnership that </w:t>
            </w:r>
            <w:r w:rsidRPr="001D5601">
              <w:rPr>
                <w:rFonts w:ascii="Arial" w:eastAsia="Arial" w:hAnsi="Arial" w:cs="Arial"/>
                <w:b/>
                <w:sz w:val="16"/>
                <w:szCs w:val="16"/>
              </w:rPr>
              <w:t>perpetually aligns</w:t>
            </w:r>
            <w:r w:rsidRPr="001D5601">
              <w:rPr>
                <w:rFonts w:ascii="Arial" w:eastAsia="Arial" w:hAnsi="Arial" w:cs="Arial"/>
                <w:sz w:val="16"/>
                <w:szCs w:val="16"/>
              </w:rPr>
              <w:t xml:space="preserve"> future education and training opportunities with projected regional workforce needs</w:t>
            </w:r>
            <w:r>
              <w:rPr>
                <w:rFonts w:ascii="Arial" w:eastAsia="Arial" w:hAnsi="Arial" w:cs="Arial"/>
                <w:sz w:val="16"/>
                <w:szCs w:val="16"/>
              </w:rPr>
              <w:t>.</w:t>
            </w:r>
          </w:p>
        </w:tc>
      </w:tr>
      <w:tr w:rsidR="00AF5F31" w14:paraId="3226CBE8" w14:textId="77777777" w:rsidTr="00004E76">
        <w:trPr>
          <w:trHeight w:val="880"/>
        </w:trPr>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A2E2F5A" w14:textId="77777777" w:rsidR="00AF5F31" w:rsidRPr="00886758" w:rsidRDefault="00AF5F31" w:rsidP="00004E76">
            <w:pPr>
              <w:spacing w:before="120" w:after="120" w:line="240" w:lineRule="auto"/>
              <w:ind w:left="20" w:hanging="20"/>
              <w:rPr>
                <w:rFonts w:ascii="Arial" w:eastAsia="Arial" w:hAnsi="Arial" w:cs="Arial"/>
                <w:color w:val="000000" w:themeColor="text1"/>
                <w:sz w:val="16"/>
                <w:szCs w:val="16"/>
                <w:highlight w:val="white"/>
              </w:rPr>
            </w:pPr>
            <w:r w:rsidRPr="00886758">
              <w:rPr>
                <w:rFonts w:ascii="Arial" w:eastAsia="Arial" w:hAnsi="Arial" w:cs="Arial"/>
                <w:color w:val="000000" w:themeColor="text1"/>
                <w:sz w:val="16"/>
                <w:szCs w:val="16"/>
                <w:highlight w:val="white"/>
              </w:rPr>
              <w:t xml:space="preserve">GLCCP QI 2D-1 &amp; 2E-1: </w:t>
            </w:r>
          </w:p>
          <w:p w14:paraId="18DB5C93" w14:textId="77777777" w:rsidR="00AF5F31" w:rsidRPr="001D5601" w:rsidRDefault="00AF5F31" w:rsidP="00004E76">
            <w:pPr>
              <w:spacing w:before="120" w:after="120" w:line="240" w:lineRule="auto"/>
              <w:ind w:left="35"/>
              <w:rPr>
                <w:rFonts w:ascii="Arial" w:eastAsia="Arial" w:hAnsi="Arial" w:cs="Arial"/>
                <w:b/>
                <w:color w:val="000000" w:themeColor="text1"/>
                <w:sz w:val="18"/>
                <w:szCs w:val="18"/>
              </w:rPr>
            </w:pPr>
            <w:r w:rsidRPr="00886758">
              <w:rPr>
                <w:rFonts w:ascii="Arial" w:eastAsia="Arial" w:hAnsi="Arial" w:cs="Arial"/>
                <w:b/>
                <w:color w:val="000000" w:themeColor="text1"/>
                <w:sz w:val="16"/>
                <w:szCs w:val="16"/>
                <w:highlight w:val="white"/>
              </w:rPr>
              <w:t>Regional Industry Advisory Councils</w:t>
            </w:r>
          </w:p>
        </w:tc>
        <w:tc>
          <w:tcPr>
            <w:tcW w:w="1080" w:type="dxa"/>
            <w:tcBorders>
              <w:top w:val="single" w:sz="12" w:space="0" w:color="000000"/>
              <w:left w:val="single" w:sz="4" w:space="0" w:color="000000"/>
              <w:bottom w:val="single" w:sz="12" w:space="0" w:color="000000"/>
              <w:right w:val="single" w:sz="4" w:space="0" w:color="000000"/>
            </w:tcBorders>
          </w:tcPr>
          <w:p w14:paraId="327B34D1" w14:textId="77777777" w:rsidR="00AF5F31" w:rsidRPr="001D5601" w:rsidRDefault="00AF5F31" w:rsidP="00004E76">
            <w:pPr>
              <w:spacing w:before="120" w:after="120" w:line="240" w:lineRule="auto"/>
              <w:rPr>
                <w:rFonts w:ascii="Arial" w:eastAsia="Arial" w:hAnsi="Arial" w:cs="Arial"/>
                <w:sz w:val="16"/>
                <w:szCs w:val="1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3BA5FF5B" w14:textId="77777777" w:rsidR="00AF5F31" w:rsidRPr="001D5601" w:rsidRDefault="00AF5F31" w:rsidP="00004E76">
            <w:pPr>
              <w:spacing w:before="120" w:after="120" w:line="240" w:lineRule="auto"/>
              <w:rPr>
                <w:rFonts w:ascii="Arial" w:eastAsia="Arial" w:hAnsi="Arial" w:cs="Arial"/>
                <w:sz w:val="16"/>
                <w:szCs w:val="16"/>
              </w:rPr>
            </w:pPr>
            <w:r>
              <w:rPr>
                <w:rFonts w:ascii="Arial" w:eastAsia="Arial" w:hAnsi="Arial" w:cs="Arial"/>
                <w:b/>
                <w:color w:val="000000" w:themeColor="text1"/>
                <w:sz w:val="16"/>
                <w:szCs w:val="16"/>
                <w:highlight w:val="white"/>
              </w:rPr>
              <w:t>F</w:t>
            </w:r>
            <w:r w:rsidRPr="003641A1">
              <w:rPr>
                <w:rFonts w:ascii="Arial" w:eastAsia="Arial" w:hAnsi="Arial" w:cs="Arial"/>
                <w:b/>
                <w:color w:val="000000" w:themeColor="text1"/>
                <w:sz w:val="16"/>
                <w:szCs w:val="16"/>
                <w:highlight w:val="white"/>
              </w:rPr>
              <w:t>acilitates creation of one or more small regional industry advisory councils</w:t>
            </w:r>
            <w:r w:rsidRPr="00541354">
              <w:rPr>
                <w:rFonts w:ascii="Arial" w:eastAsia="Arial" w:hAnsi="Arial" w:cs="Arial"/>
                <w:color w:val="000000" w:themeColor="text1"/>
                <w:sz w:val="16"/>
                <w:szCs w:val="16"/>
                <w:highlight w:val="white"/>
              </w:rPr>
              <w:t>, whose role is to advise teachers, recruit employers, and leverage resources</w:t>
            </w:r>
            <w:r>
              <w:rPr>
                <w:rFonts w:ascii="Arial" w:eastAsia="Arial" w:hAnsi="Arial" w:cs="Arial"/>
                <w:color w:val="000000" w:themeColor="text1"/>
                <w:sz w:val="16"/>
                <w:szCs w:val="16"/>
              </w:rPr>
              <w:t>.</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A422032" w14:textId="77777777" w:rsidR="00AF5F31" w:rsidRPr="00510A35" w:rsidRDefault="00AF5F31" w:rsidP="00004E76">
            <w:pPr>
              <w:spacing w:before="120" w:after="120" w:line="240" w:lineRule="auto"/>
              <w:rPr>
                <w:rFonts w:ascii="Arial" w:eastAsia="Arial" w:hAnsi="Arial" w:cs="Arial"/>
                <w:color w:val="FF0000"/>
                <w:sz w:val="16"/>
                <w:szCs w:val="16"/>
              </w:rPr>
            </w:pPr>
            <w:r>
              <w:rPr>
                <w:rFonts w:ascii="Arial" w:eastAsia="Arial" w:hAnsi="Arial" w:cs="Arial"/>
                <w:color w:val="000000" w:themeColor="text1"/>
                <w:sz w:val="16"/>
                <w:szCs w:val="16"/>
                <w:highlight w:val="white"/>
              </w:rPr>
              <w:t xml:space="preserve">Helps </w:t>
            </w:r>
            <w:r w:rsidRPr="003641A1">
              <w:rPr>
                <w:rFonts w:ascii="Arial" w:eastAsia="Arial" w:hAnsi="Arial" w:cs="Arial"/>
                <w:b/>
                <w:color w:val="000000" w:themeColor="text1"/>
                <w:sz w:val="16"/>
                <w:szCs w:val="16"/>
                <w:highlight w:val="white"/>
              </w:rPr>
              <w:t>create and implement a plan</w:t>
            </w:r>
            <w:r w:rsidRPr="00541354">
              <w:rPr>
                <w:rFonts w:ascii="Arial" w:eastAsia="Arial" w:hAnsi="Arial" w:cs="Arial"/>
                <w:color w:val="000000" w:themeColor="text1"/>
                <w:sz w:val="16"/>
                <w:szCs w:val="16"/>
                <w:highlight w:val="white"/>
              </w:rPr>
              <w:t xml:space="preserve"> to develop active regional industry advisory councils for</w:t>
            </w:r>
            <w:r>
              <w:rPr>
                <w:rFonts w:ascii="Arial" w:eastAsia="Arial" w:hAnsi="Arial" w:cs="Arial"/>
                <w:color w:val="000000" w:themeColor="text1"/>
                <w:sz w:val="16"/>
                <w:szCs w:val="16"/>
                <w:highlight w:val="white"/>
              </w:rPr>
              <w:t xml:space="preserve"> each pathway aligned to</w:t>
            </w:r>
            <w:r w:rsidRPr="00541354">
              <w:rPr>
                <w:rFonts w:ascii="Arial" w:eastAsia="Arial" w:hAnsi="Arial" w:cs="Arial"/>
                <w:color w:val="000000" w:themeColor="text1"/>
                <w:sz w:val="16"/>
                <w:szCs w:val="16"/>
                <w:highlight w:val="white"/>
              </w:rPr>
              <w:t xml:space="preserve"> the 4-8 high</w:t>
            </w:r>
            <w:r>
              <w:rPr>
                <w:rFonts w:ascii="Arial" w:eastAsia="Arial" w:hAnsi="Arial" w:cs="Arial"/>
                <w:color w:val="000000" w:themeColor="text1"/>
                <w:sz w:val="16"/>
                <w:szCs w:val="16"/>
                <w:highlight w:val="white"/>
              </w:rPr>
              <w:t>-</w:t>
            </w:r>
            <w:r w:rsidRPr="00541354">
              <w:rPr>
                <w:rFonts w:ascii="Arial" w:eastAsia="Arial" w:hAnsi="Arial" w:cs="Arial"/>
                <w:color w:val="000000" w:themeColor="text1"/>
                <w:sz w:val="16"/>
                <w:szCs w:val="16"/>
                <w:highlight w:val="white"/>
              </w:rPr>
              <w:t>demand</w:t>
            </w:r>
            <w:r>
              <w:rPr>
                <w:rFonts w:ascii="Arial" w:eastAsia="Arial" w:hAnsi="Arial" w:cs="Arial"/>
                <w:color w:val="000000" w:themeColor="text1"/>
                <w:sz w:val="16"/>
                <w:szCs w:val="16"/>
                <w:highlight w:val="white"/>
              </w:rPr>
              <w:t xml:space="preserve"> regional</w:t>
            </w:r>
            <w:r w:rsidRPr="00541354">
              <w:rPr>
                <w:rFonts w:ascii="Arial" w:eastAsia="Arial" w:hAnsi="Arial" w:cs="Arial"/>
                <w:color w:val="000000" w:themeColor="text1"/>
                <w:sz w:val="16"/>
                <w:szCs w:val="16"/>
                <w:highlight w:val="white"/>
              </w:rPr>
              <w:t xml:space="preserve"> sector</w:t>
            </w:r>
            <w:r>
              <w:rPr>
                <w:rFonts w:ascii="Arial" w:eastAsia="Arial" w:hAnsi="Arial" w:cs="Arial"/>
                <w:color w:val="000000" w:themeColor="text1"/>
                <w:sz w:val="16"/>
                <w:szCs w:val="16"/>
              </w:rPr>
              <w:t>s.</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05DA0BB7" w14:textId="77777777" w:rsidR="00AF5F31" w:rsidRDefault="00AF5F31" w:rsidP="00004E76">
            <w:pPr>
              <w:spacing w:before="120" w:after="120" w:line="240" w:lineRule="auto"/>
              <w:rPr>
                <w:rFonts w:ascii="Arial" w:eastAsia="Arial" w:hAnsi="Arial" w:cs="Arial"/>
                <w:sz w:val="16"/>
                <w:szCs w:val="16"/>
              </w:rPr>
            </w:pPr>
            <w:r w:rsidRPr="00E661BB">
              <w:rPr>
                <w:rFonts w:ascii="Arial" w:eastAsia="Arial" w:hAnsi="Arial" w:cs="Arial"/>
                <w:b/>
                <w:color w:val="000000" w:themeColor="text1"/>
                <w:sz w:val="16"/>
                <w:szCs w:val="16"/>
                <w:highlight w:val="white"/>
              </w:rPr>
              <w:t>R</w:t>
            </w:r>
            <w:r w:rsidRPr="00C84CBB">
              <w:rPr>
                <w:rFonts w:ascii="Arial" w:eastAsia="Arial" w:hAnsi="Arial" w:cs="Arial"/>
                <w:b/>
                <w:color w:val="000000" w:themeColor="text1"/>
                <w:sz w:val="16"/>
                <w:szCs w:val="16"/>
              </w:rPr>
              <w:t>egularly convenes</w:t>
            </w:r>
            <w:r w:rsidRPr="00C84CBB">
              <w:rPr>
                <w:rFonts w:ascii="Arial" w:eastAsia="Arial" w:hAnsi="Arial" w:cs="Arial"/>
                <w:color w:val="000000" w:themeColor="text1"/>
                <w:sz w:val="16"/>
                <w:szCs w:val="16"/>
              </w:rPr>
              <w:t xml:space="preserve"> high-functioning, </w:t>
            </w:r>
            <w:r w:rsidRPr="00C84CBB">
              <w:rPr>
                <w:rFonts w:ascii="Arial" w:eastAsia="Arial" w:hAnsi="Arial" w:cs="Arial"/>
                <w:b/>
                <w:color w:val="000000" w:themeColor="text1"/>
                <w:sz w:val="16"/>
                <w:szCs w:val="16"/>
              </w:rPr>
              <w:t>industry-led advisory councils</w:t>
            </w:r>
            <w:r w:rsidRPr="00C84CBB">
              <w:rPr>
                <w:rFonts w:ascii="Arial" w:eastAsia="Arial" w:hAnsi="Arial" w:cs="Arial"/>
                <w:color w:val="000000" w:themeColor="text1"/>
                <w:sz w:val="16"/>
                <w:szCs w:val="16"/>
              </w:rPr>
              <w:t xml:space="preserve"> in each sector. Industry-led councils meet regularly and </w:t>
            </w:r>
            <w:r w:rsidRPr="00C84CBB">
              <w:rPr>
                <w:rFonts w:ascii="Arial" w:eastAsia="Arial" w:hAnsi="Arial" w:cs="Arial"/>
                <w:b/>
                <w:color w:val="000000" w:themeColor="text1"/>
                <w:sz w:val="16"/>
                <w:szCs w:val="16"/>
              </w:rPr>
              <w:t>guide</w:t>
            </w:r>
            <w:r w:rsidRPr="00C84CBB">
              <w:rPr>
                <w:rFonts w:ascii="Arial" w:eastAsia="Arial" w:hAnsi="Arial" w:cs="Arial"/>
                <w:color w:val="000000" w:themeColor="text1"/>
                <w:sz w:val="16"/>
                <w:szCs w:val="16"/>
              </w:rPr>
              <w:t xml:space="preserve"> the growth of pathways to assure alignment</w:t>
            </w:r>
            <w:r>
              <w:rPr>
                <w:rFonts w:ascii="Arial" w:eastAsia="Arial" w:hAnsi="Arial" w:cs="Arial"/>
                <w:color w:val="000000" w:themeColor="text1"/>
                <w:sz w:val="16"/>
                <w:szCs w:val="16"/>
              </w:rPr>
              <w:t>.</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9000E06" w14:textId="77777777" w:rsidR="00AF5F31" w:rsidRPr="001D5601" w:rsidRDefault="00AF5F31" w:rsidP="00004E76">
            <w:pPr>
              <w:spacing w:before="120" w:after="120" w:line="240" w:lineRule="auto"/>
              <w:rPr>
                <w:rFonts w:ascii="Arial" w:eastAsia="Arial" w:hAnsi="Arial" w:cs="Arial"/>
                <w:sz w:val="16"/>
                <w:szCs w:val="16"/>
              </w:rPr>
            </w:pPr>
            <w:r w:rsidRPr="00541354">
              <w:rPr>
                <w:rFonts w:ascii="Arial" w:eastAsia="Arial" w:hAnsi="Arial" w:cs="Arial"/>
                <w:color w:val="000000" w:themeColor="text1"/>
                <w:sz w:val="16"/>
                <w:szCs w:val="16"/>
                <w:highlight w:val="white"/>
              </w:rPr>
              <w:t xml:space="preserve">Well-resourced, active industry </w:t>
            </w:r>
            <w:r w:rsidRPr="00541354">
              <w:rPr>
                <w:rFonts w:ascii="Arial" w:eastAsia="Arial" w:hAnsi="Arial" w:cs="Arial"/>
                <w:b/>
                <w:color w:val="000000" w:themeColor="text1"/>
                <w:sz w:val="16"/>
                <w:szCs w:val="16"/>
                <w:highlight w:val="white"/>
              </w:rPr>
              <w:t>advisory councils take</w:t>
            </w:r>
            <w:r>
              <w:rPr>
                <w:rFonts w:ascii="Arial" w:eastAsia="Arial" w:hAnsi="Arial" w:cs="Arial"/>
                <w:b/>
                <w:color w:val="000000" w:themeColor="text1"/>
                <w:sz w:val="16"/>
                <w:szCs w:val="16"/>
                <w:highlight w:val="white"/>
              </w:rPr>
              <w:t xml:space="preserve"> on</w:t>
            </w:r>
            <w:r w:rsidRPr="00541354">
              <w:rPr>
                <w:rFonts w:ascii="Arial" w:eastAsia="Arial" w:hAnsi="Arial" w:cs="Arial"/>
                <w:b/>
                <w:color w:val="000000" w:themeColor="text1"/>
                <w:sz w:val="16"/>
                <w:szCs w:val="16"/>
                <w:highlight w:val="white"/>
              </w:rPr>
              <w:t xml:space="preserve"> responsibility</w:t>
            </w:r>
            <w:r w:rsidRPr="00541354">
              <w:rPr>
                <w:rFonts w:ascii="Arial" w:eastAsia="Arial" w:hAnsi="Arial" w:cs="Arial"/>
                <w:color w:val="000000" w:themeColor="text1"/>
                <w:sz w:val="16"/>
                <w:szCs w:val="16"/>
                <w:highlight w:val="white"/>
              </w:rPr>
              <w:t xml:space="preserve"> for guiding pathway development and continued growth and improvement</w:t>
            </w:r>
            <w:r>
              <w:rPr>
                <w:rFonts w:ascii="Arial" w:eastAsia="Arial" w:hAnsi="Arial" w:cs="Arial"/>
                <w:color w:val="000000" w:themeColor="text1"/>
                <w:sz w:val="16"/>
                <w:szCs w:val="16"/>
              </w:rPr>
              <w:t>.</w:t>
            </w:r>
          </w:p>
        </w:tc>
      </w:tr>
      <w:tr w:rsidR="00AF5F31" w14:paraId="5E13F12F" w14:textId="77777777" w:rsidTr="00004E76">
        <w:tc>
          <w:tcPr>
            <w:tcW w:w="1585"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56940F3" w14:textId="77777777" w:rsidR="00AF5F31" w:rsidRPr="001D5601" w:rsidRDefault="00AF5F31" w:rsidP="00004E76">
            <w:pPr>
              <w:spacing w:before="120" w:after="120" w:line="240" w:lineRule="auto"/>
              <w:ind w:left="35"/>
              <w:rPr>
                <w:rFonts w:ascii="Times New Roman" w:eastAsia="Times New Roman" w:hAnsi="Times New Roman" w:cs="Times New Roman"/>
                <w:color w:val="000000" w:themeColor="text1"/>
                <w:sz w:val="24"/>
                <w:szCs w:val="24"/>
              </w:rPr>
            </w:pPr>
            <w:r w:rsidRPr="001D5601">
              <w:rPr>
                <w:rFonts w:ascii="Arial" w:eastAsia="Arial" w:hAnsi="Arial" w:cs="Arial"/>
                <w:b/>
                <w:color w:val="000000" w:themeColor="text1"/>
                <w:sz w:val="18"/>
                <w:szCs w:val="18"/>
              </w:rPr>
              <w:t>Workflow Management</w:t>
            </w:r>
          </w:p>
        </w:tc>
        <w:tc>
          <w:tcPr>
            <w:tcW w:w="1080" w:type="dxa"/>
            <w:tcBorders>
              <w:top w:val="single" w:sz="12" w:space="0" w:color="000000"/>
              <w:left w:val="single" w:sz="4" w:space="0" w:color="000000"/>
              <w:bottom w:val="single" w:sz="12" w:space="0" w:color="000000"/>
              <w:right w:val="single" w:sz="4" w:space="0" w:color="000000"/>
            </w:tcBorders>
          </w:tcPr>
          <w:p w14:paraId="01ED7090" w14:textId="77777777" w:rsidR="00AF5F31" w:rsidRPr="001D5601" w:rsidRDefault="00AF5F31" w:rsidP="00004E76">
            <w:pPr>
              <w:spacing w:before="120" w:after="120" w:line="240" w:lineRule="auto"/>
              <w:rPr>
                <w:rFonts w:ascii="Arial" w:eastAsia="Arial" w:hAnsi="Arial" w:cs="Arial"/>
                <w:sz w:val="16"/>
                <w:szCs w:val="16"/>
              </w:rPr>
            </w:pP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0D040654"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sidRPr="001D5601">
              <w:rPr>
                <w:rFonts w:ascii="Arial" w:eastAsia="Arial" w:hAnsi="Arial" w:cs="Arial"/>
                <w:sz w:val="16"/>
                <w:szCs w:val="16"/>
              </w:rPr>
              <w:t xml:space="preserve">inquiries about school district needs, identifies value-add strands of work, prioritizes focus areas, identifies and secures support providers and/or contractors, and establishes </w:t>
            </w:r>
            <w:r w:rsidRPr="001D5601">
              <w:rPr>
                <w:rFonts w:ascii="Arial" w:eastAsia="Arial" w:hAnsi="Arial" w:cs="Arial"/>
                <w:b/>
                <w:sz w:val="16"/>
                <w:szCs w:val="16"/>
              </w:rPr>
              <w:t>initial work plans</w:t>
            </w:r>
            <w:r w:rsidRPr="001D5601">
              <w:rPr>
                <w:rFonts w:ascii="Arial" w:eastAsia="Arial" w:hAnsi="Arial" w:cs="Arial"/>
                <w:sz w:val="16"/>
                <w:szCs w:val="16"/>
              </w:rPr>
              <w:t xml:space="preserve"> to support identified needs</w:t>
            </w:r>
            <w:r>
              <w:rPr>
                <w:rFonts w:ascii="Arial" w:eastAsia="Arial" w:hAnsi="Arial" w:cs="Arial"/>
                <w:sz w:val="16"/>
                <w:szCs w:val="16"/>
              </w:rPr>
              <w:t>.</w:t>
            </w:r>
            <w:r w:rsidRPr="001D5601">
              <w:rPr>
                <w:rFonts w:ascii="Arial" w:eastAsia="Arial" w:hAnsi="Arial" w:cs="Arial"/>
                <w:sz w:val="16"/>
                <w:szCs w:val="16"/>
              </w:rPr>
              <w:t xml:space="preserve"> </w:t>
            </w:r>
          </w:p>
        </w:tc>
        <w:tc>
          <w:tcPr>
            <w:tcW w:w="270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E7378F7"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Pr>
                <w:rFonts w:ascii="Arial" w:eastAsia="Arial" w:hAnsi="Arial" w:cs="Arial"/>
                <w:sz w:val="16"/>
                <w:szCs w:val="16"/>
              </w:rPr>
              <w:t>C</w:t>
            </w:r>
            <w:r w:rsidRPr="001D5601">
              <w:rPr>
                <w:rFonts w:ascii="Arial" w:eastAsia="Arial" w:hAnsi="Arial" w:cs="Arial"/>
                <w:sz w:val="16"/>
                <w:szCs w:val="16"/>
              </w:rPr>
              <w:t xml:space="preserve">reates and manages </w:t>
            </w:r>
            <w:r w:rsidRPr="001D5601">
              <w:rPr>
                <w:rFonts w:ascii="Arial" w:eastAsia="Arial" w:hAnsi="Arial" w:cs="Arial"/>
                <w:b/>
                <w:sz w:val="16"/>
                <w:szCs w:val="16"/>
              </w:rPr>
              <w:t>multiple work groups</w:t>
            </w:r>
            <w:r w:rsidRPr="001D5601">
              <w:rPr>
                <w:rFonts w:ascii="Arial" w:eastAsia="Arial" w:hAnsi="Arial" w:cs="Arial"/>
                <w:sz w:val="16"/>
                <w:szCs w:val="16"/>
              </w:rPr>
              <w:t xml:space="preserve"> (i.e., WBL, policy/advocacy, pathway expansion, postsecondary alignment, community engagement), each with clearly defined outcomes, membership, and deliverables</w:t>
            </w:r>
          </w:p>
        </w:tc>
        <w:tc>
          <w:tcPr>
            <w:tcW w:w="279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5EF49242"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sidRPr="001D5601">
              <w:rPr>
                <w:rFonts w:ascii="Arial" w:eastAsia="Arial" w:hAnsi="Arial" w:cs="Arial"/>
                <w:sz w:val="16"/>
                <w:szCs w:val="16"/>
              </w:rPr>
              <w:t xml:space="preserve">With input from partners, creates a </w:t>
            </w:r>
            <w:r w:rsidRPr="001D5601">
              <w:rPr>
                <w:rFonts w:ascii="Arial" w:eastAsia="Arial" w:hAnsi="Arial" w:cs="Arial"/>
                <w:b/>
                <w:sz w:val="16"/>
                <w:szCs w:val="16"/>
              </w:rPr>
              <w:t>comprehensive work plan</w:t>
            </w:r>
            <w:r w:rsidRPr="001D5601">
              <w:rPr>
                <w:rFonts w:ascii="Arial" w:eastAsia="Arial" w:hAnsi="Arial" w:cs="Arial"/>
                <w:sz w:val="16"/>
                <w:szCs w:val="16"/>
              </w:rPr>
              <w:t xml:space="preserve"> to address short- and mid-term high priority needs, coordinates with partners, manages work groups and work flow, </w:t>
            </w:r>
            <w:r>
              <w:rPr>
                <w:rFonts w:ascii="Arial" w:eastAsia="Arial" w:hAnsi="Arial" w:cs="Arial"/>
                <w:sz w:val="16"/>
                <w:szCs w:val="16"/>
              </w:rPr>
              <w:t xml:space="preserve">and </w:t>
            </w:r>
            <w:r w:rsidRPr="001D5601">
              <w:rPr>
                <w:rFonts w:ascii="Arial" w:eastAsia="Arial" w:hAnsi="Arial" w:cs="Arial"/>
                <w:sz w:val="16"/>
                <w:szCs w:val="16"/>
              </w:rPr>
              <w:t>promotes results</w:t>
            </w:r>
            <w:r>
              <w:rPr>
                <w:rFonts w:ascii="Arial" w:eastAsia="Arial" w:hAnsi="Arial" w:cs="Arial"/>
                <w:sz w:val="16"/>
                <w:szCs w:val="16"/>
              </w:rPr>
              <w:t>.</w:t>
            </w:r>
          </w:p>
        </w:tc>
        <w:tc>
          <w:tcPr>
            <w:tcW w:w="333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679BC651" w14:textId="77777777" w:rsidR="00AF5F31" w:rsidRPr="001D5601" w:rsidRDefault="00AF5F31" w:rsidP="00004E76">
            <w:pPr>
              <w:spacing w:before="120" w:after="120" w:line="240" w:lineRule="auto"/>
              <w:rPr>
                <w:rFonts w:ascii="Times New Roman" w:eastAsia="Times New Roman" w:hAnsi="Times New Roman" w:cs="Times New Roman"/>
                <w:sz w:val="24"/>
                <w:szCs w:val="24"/>
              </w:rPr>
            </w:pPr>
            <w:r>
              <w:rPr>
                <w:rFonts w:ascii="Arial" w:eastAsia="Arial" w:hAnsi="Arial" w:cs="Arial"/>
                <w:sz w:val="16"/>
                <w:szCs w:val="16"/>
              </w:rPr>
              <w:t>S</w:t>
            </w:r>
            <w:r w:rsidRPr="001D5601">
              <w:rPr>
                <w:rFonts w:ascii="Arial" w:eastAsia="Arial" w:hAnsi="Arial" w:cs="Arial"/>
                <w:sz w:val="16"/>
                <w:szCs w:val="16"/>
              </w:rPr>
              <w:t>upports capacity-building in partner organizations, allowing them to assume autonomous leadership roles and decrease dependency on the regional hub, except for high</w:t>
            </w:r>
            <w:r>
              <w:rPr>
                <w:rFonts w:ascii="Arial" w:eastAsia="Arial" w:hAnsi="Arial" w:cs="Arial"/>
                <w:sz w:val="16"/>
                <w:szCs w:val="16"/>
              </w:rPr>
              <w:t>-</w:t>
            </w:r>
            <w:r w:rsidRPr="001D5601">
              <w:rPr>
                <w:rFonts w:ascii="Arial" w:eastAsia="Arial" w:hAnsi="Arial" w:cs="Arial"/>
                <w:sz w:val="16"/>
                <w:szCs w:val="16"/>
              </w:rPr>
              <w:t>level governance and oversight functions</w:t>
            </w:r>
            <w:r>
              <w:rPr>
                <w:rFonts w:ascii="Arial" w:eastAsia="Arial" w:hAnsi="Arial" w:cs="Arial"/>
                <w:sz w:val="16"/>
                <w:szCs w:val="16"/>
              </w:rPr>
              <w:t>.</w:t>
            </w:r>
          </w:p>
        </w:tc>
      </w:tr>
    </w:tbl>
    <w:p w14:paraId="3E187729" w14:textId="77777777" w:rsidR="00AF5F31" w:rsidRDefault="00AF5F31" w:rsidP="00AF5F31">
      <w:pPr>
        <w:spacing w:line="240" w:lineRule="auto"/>
        <w:rPr>
          <w:rFonts w:ascii="Times New Roman" w:eastAsia="Times New Roman" w:hAnsi="Times New Roman" w:cs="Times New Roman"/>
          <w:sz w:val="24"/>
          <w:szCs w:val="24"/>
        </w:rPr>
      </w:pPr>
    </w:p>
    <w:p w14:paraId="4BA026A0" w14:textId="77777777" w:rsidR="00AF5F31" w:rsidRPr="00F27015" w:rsidRDefault="00AF5F31" w:rsidP="00AF5F31">
      <w:pPr>
        <w:spacing w:line="240" w:lineRule="auto"/>
        <w:rPr>
          <w:rFonts w:ascii="Arial" w:eastAsia="Arial" w:hAnsi="Arial" w:cs="Arial"/>
          <w:b/>
          <w:color w:val="5A9B4A"/>
          <w:sz w:val="24"/>
          <w:szCs w:val="24"/>
        </w:rPr>
      </w:pPr>
      <w:r>
        <w:rPr>
          <w:rFonts w:ascii="Arial" w:eastAsia="Arial" w:hAnsi="Arial" w:cs="Arial"/>
          <w:b/>
          <w:color w:val="5A9B4A"/>
          <w:sz w:val="24"/>
          <w:szCs w:val="24"/>
          <w:highlight w:val="white"/>
        </w:rPr>
        <w:t>Work-based Learning (WBL) Intermediary</w:t>
      </w:r>
    </w:p>
    <w:tbl>
      <w:tblPr>
        <w:tblW w:w="26612" w:type="dxa"/>
        <w:tblInd w:w="-215" w:type="dxa"/>
        <w:tblLayout w:type="fixed"/>
        <w:tblLook w:val="0400" w:firstRow="0" w:lastRow="0" w:firstColumn="0" w:lastColumn="0" w:noHBand="0" w:noVBand="1"/>
      </w:tblPr>
      <w:tblGrid>
        <w:gridCol w:w="1036"/>
        <w:gridCol w:w="1080"/>
        <w:gridCol w:w="3242"/>
        <w:gridCol w:w="2977"/>
        <w:gridCol w:w="2963"/>
        <w:gridCol w:w="3060"/>
        <w:gridCol w:w="6098"/>
        <w:gridCol w:w="3078"/>
        <w:gridCol w:w="3078"/>
      </w:tblGrid>
      <w:tr w:rsidR="00AF5F31" w14:paraId="6862335D" w14:textId="77777777" w:rsidTr="00004E76">
        <w:trPr>
          <w:gridAfter w:val="3"/>
          <w:wAfter w:w="12254" w:type="dxa"/>
        </w:trPr>
        <w:tc>
          <w:tcPr>
            <w:tcW w:w="14358" w:type="dxa"/>
            <w:gridSpan w:val="6"/>
            <w:tcBorders>
              <w:top w:val="single" w:sz="12" w:space="0" w:color="000000"/>
              <w:left w:val="single" w:sz="4" w:space="0" w:color="000000"/>
              <w:bottom w:val="single" w:sz="12" w:space="0" w:color="000000"/>
              <w:right w:val="single" w:sz="4" w:space="0" w:color="000000"/>
            </w:tcBorders>
            <w:shd w:val="clear" w:color="auto" w:fill="F2F2F2" w:themeFill="background1" w:themeFillShade="F2"/>
          </w:tcPr>
          <w:p w14:paraId="59F6B3F2" w14:textId="77777777" w:rsidR="00AF5F31" w:rsidRPr="00C84CBB" w:rsidRDefault="00AF5F31" w:rsidP="00004E76">
            <w:pPr>
              <w:spacing w:before="120" w:after="120" w:line="240" w:lineRule="auto"/>
              <w:jc w:val="center"/>
              <w:rPr>
                <w:rFonts w:ascii="Arial" w:eastAsia="Arial" w:hAnsi="Arial" w:cs="Arial"/>
                <w:b/>
                <w:color w:val="17365D"/>
                <w:sz w:val="24"/>
                <w:szCs w:val="24"/>
              </w:rPr>
            </w:pPr>
            <w:r>
              <w:rPr>
                <w:rFonts w:ascii="Arial" w:eastAsia="Arial" w:hAnsi="Arial" w:cs="Arial"/>
                <w:b/>
                <w:color w:val="17365D"/>
                <w:sz w:val="24"/>
                <w:szCs w:val="24"/>
              </w:rPr>
              <w:t>Work-Based Learning Infrastructure</w:t>
            </w:r>
          </w:p>
        </w:tc>
      </w:tr>
      <w:tr w:rsidR="00AF5F31" w14:paraId="2D178830" w14:textId="77777777" w:rsidTr="00004E76">
        <w:trPr>
          <w:gridAfter w:val="3"/>
          <w:wAfter w:w="12254" w:type="dxa"/>
        </w:trPr>
        <w:tc>
          <w:tcPr>
            <w:tcW w:w="1036"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left w:w="115" w:type="dxa"/>
              <w:right w:w="115" w:type="dxa"/>
            </w:tcMar>
          </w:tcPr>
          <w:p w14:paraId="1A595892" w14:textId="77777777" w:rsidR="00AF5F31" w:rsidRPr="00827F4F" w:rsidRDefault="00AF5F31" w:rsidP="00004E76">
            <w:pPr>
              <w:spacing w:before="120" w:after="120" w:line="240" w:lineRule="auto"/>
              <w:ind w:left="20" w:hanging="20"/>
              <w:rPr>
                <w:rFonts w:ascii="Arial" w:eastAsia="Arial" w:hAnsi="Arial" w:cs="Arial"/>
                <w:b/>
                <w:color w:val="000000" w:themeColor="text1"/>
                <w:sz w:val="18"/>
                <w:szCs w:val="18"/>
                <w:highlight w:val="white"/>
              </w:rPr>
            </w:pPr>
          </w:p>
        </w:tc>
        <w:tc>
          <w:tcPr>
            <w:tcW w:w="108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Pr>
          <w:p w14:paraId="70A78E16" w14:textId="77777777" w:rsidR="00AF5F31" w:rsidRPr="00886758" w:rsidRDefault="00AF5F31" w:rsidP="00004E76">
            <w:pPr>
              <w:spacing w:before="120" w:after="120" w:line="240" w:lineRule="auto"/>
              <w:rPr>
                <w:rFonts w:ascii="Arial" w:eastAsia="Arial" w:hAnsi="Arial" w:cs="Arial"/>
                <w:b/>
                <w:color w:val="17365D"/>
                <w:sz w:val="16"/>
                <w:szCs w:val="16"/>
              </w:rPr>
            </w:pPr>
            <w:r>
              <w:rPr>
                <w:rFonts w:ascii="Arial" w:eastAsia="Arial" w:hAnsi="Arial" w:cs="Arial"/>
                <w:b/>
                <w:color w:val="17365D"/>
                <w:sz w:val="18"/>
                <w:szCs w:val="18"/>
              </w:rPr>
              <w:t xml:space="preserve"> </w:t>
            </w:r>
            <w:r w:rsidRPr="00886758">
              <w:rPr>
                <w:rFonts w:ascii="Arial" w:eastAsia="Arial" w:hAnsi="Arial" w:cs="Arial"/>
                <w:b/>
                <w:color w:val="17365D"/>
                <w:sz w:val="16"/>
                <w:szCs w:val="16"/>
              </w:rPr>
              <w:t>0 – Not yet implemented</w:t>
            </w:r>
          </w:p>
        </w:tc>
        <w:tc>
          <w:tcPr>
            <w:tcW w:w="3242"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left w:w="115" w:type="dxa"/>
              <w:right w:w="115" w:type="dxa"/>
            </w:tcMar>
          </w:tcPr>
          <w:p w14:paraId="6702D2E8" w14:textId="77777777" w:rsidR="00AF5F31" w:rsidRPr="00827F4F"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b/>
                <w:color w:val="17365D"/>
                <w:sz w:val="18"/>
                <w:szCs w:val="18"/>
              </w:rPr>
              <w:t>1 – Initiating</w:t>
            </w:r>
          </w:p>
        </w:tc>
        <w:tc>
          <w:tcPr>
            <w:tcW w:w="2977"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left w:w="115" w:type="dxa"/>
              <w:right w:w="115" w:type="dxa"/>
            </w:tcMar>
          </w:tcPr>
          <w:p w14:paraId="7262044A" w14:textId="77777777" w:rsidR="00AF5F31" w:rsidRPr="00827F4F"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b/>
                <w:color w:val="17365D"/>
                <w:sz w:val="18"/>
                <w:szCs w:val="18"/>
              </w:rPr>
              <w:t>2 – Developing</w:t>
            </w:r>
          </w:p>
        </w:tc>
        <w:tc>
          <w:tcPr>
            <w:tcW w:w="2963"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left w:w="115" w:type="dxa"/>
              <w:right w:w="115" w:type="dxa"/>
            </w:tcMar>
          </w:tcPr>
          <w:p w14:paraId="354B8E4F" w14:textId="77777777" w:rsidR="00AF5F31" w:rsidRPr="00827F4F"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b/>
                <w:color w:val="17365D"/>
                <w:sz w:val="18"/>
                <w:szCs w:val="18"/>
              </w:rPr>
              <w:t>3 – Demonstrating</w:t>
            </w:r>
          </w:p>
        </w:tc>
        <w:tc>
          <w:tcPr>
            <w:tcW w:w="3060"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left w:w="115" w:type="dxa"/>
              <w:right w:w="115" w:type="dxa"/>
            </w:tcMar>
          </w:tcPr>
          <w:p w14:paraId="2E9F3741" w14:textId="77777777" w:rsidR="00AF5F31" w:rsidRPr="00827F4F"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b/>
                <w:color w:val="17365D"/>
                <w:sz w:val="18"/>
                <w:szCs w:val="18"/>
              </w:rPr>
              <w:t>4 – Sustaining</w:t>
            </w:r>
          </w:p>
        </w:tc>
      </w:tr>
      <w:tr w:rsidR="00AF5F31" w14:paraId="21BD9651" w14:textId="77777777" w:rsidTr="00004E76">
        <w:tc>
          <w:tcPr>
            <w:tcW w:w="1036"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7AD06F87" w14:textId="77777777" w:rsidR="00AF5F31" w:rsidRPr="00886758" w:rsidRDefault="00AF5F31" w:rsidP="00004E76">
            <w:pPr>
              <w:spacing w:before="120" w:after="120" w:line="240" w:lineRule="auto"/>
              <w:ind w:left="20" w:hanging="20"/>
              <w:rPr>
                <w:rFonts w:ascii="Times New Roman" w:eastAsia="Times New Roman" w:hAnsi="Times New Roman" w:cs="Times New Roman"/>
                <w:color w:val="000000" w:themeColor="text1"/>
                <w:sz w:val="16"/>
                <w:szCs w:val="16"/>
              </w:rPr>
            </w:pPr>
            <w:r w:rsidRPr="00886758">
              <w:rPr>
                <w:rFonts w:ascii="Arial" w:eastAsia="Arial" w:hAnsi="Arial" w:cs="Arial"/>
                <w:b/>
                <w:color w:val="000000" w:themeColor="text1"/>
                <w:sz w:val="16"/>
                <w:szCs w:val="16"/>
                <w:highlight w:val="white"/>
              </w:rPr>
              <w:t>WBL Intermediaries</w:t>
            </w:r>
          </w:p>
        </w:tc>
        <w:tc>
          <w:tcPr>
            <w:tcW w:w="1080" w:type="dxa"/>
            <w:tcBorders>
              <w:top w:val="single" w:sz="12" w:space="0" w:color="000000"/>
              <w:left w:val="single" w:sz="4" w:space="0" w:color="000000"/>
              <w:bottom w:val="single" w:sz="12" w:space="0" w:color="000000"/>
              <w:right w:val="single" w:sz="4" w:space="0" w:color="000000"/>
            </w:tcBorders>
          </w:tcPr>
          <w:p w14:paraId="295382EF" w14:textId="77777777" w:rsidR="00AF5F31" w:rsidRPr="00827F4F" w:rsidRDefault="00AF5F31" w:rsidP="00004E76">
            <w:pPr>
              <w:spacing w:before="120" w:after="120" w:line="240" w:lineRule="auto"/>
              <w:rPr>
                <w:rFonts w:ascii="Arial" w:eastAsia="Arial" w:hAnsi="Arial" w:cs="Arial"/>
                <w:color w:val="000000" w:themeColor="text1"/>
                <w:sz w:val="16"/>
                <w:szCs w:val="16"/>
                <w:highlight w:val="white"/>
              </w:rPr>
            </w:pPr>
          </w:p>
        </w:tc>
        <w:tc>
          <w:tcPr>
            <w:tcW w:w="3242"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03D2CC17" w14:textId="77777777" w:rsidR="00AF5F31" w:rsidRPr="00827F4F" w:rsidRDefault="00AF5F31" w:rsidP="00004E76">
            <w:pPr>
              <w:spacing w:before="120" w:after="120" w:line="240" w:lineRule="auto"/>
              <w:rPr>
                <w:rFonts w:ascii="Times New Roman" w:eastAsia="Times New Roman" w:hAnsi="Times New Roman" w:cs="Times New Roman"/>
                <w:color w:val="000000" w:themeColor="text1"/>
                <w:sz w:val="24"/>
                <w:szCs w:val="24"/>
              </w:rPr>
            </w:pPr>
            <w:r w:rsidRPr="00827F4F">
              <w:rPr>
                <w:rFonts w:ascii="Arial" w:eastAsia="Arial" w:hAnsi="Arial" w:cs="Arial"/>
                <w:color w:val="000000" w:themeColor="text1"/>
                <w:sz w:val="16"/>
                <w:szCs w:val="16"/>
                <w:highlight w:val="white"/>
              </w:rPr>
              <w:t xml:space="preserve">Perhaps by default, one or more organizations are thrust into a </w:t>
            </w:r>
            <w:r w:rsidRPr="00827F4F">
              <w:rPr>
                <w:rFonts w:ascii="Arial" w:eastAsia="Arial" w:hAnsi="Arial" w:cs="Arial"/>
                <w:color w:val="000000" w:themeColor="text1"/>
                <w:sz w:val="16"/>
                <w:szCs w:val="16"/>
                <w:highlight w:val="white"/>
              </w:rPr>
              <w:br/>
              <w:t>WBL intermediary role</w:t>
            </w:r>
            <w:r>
              <w:rPr>
                <w:rFonts w:ascii="Arial" w:eastAsia="Arial" w:hAnsi="Arial" w:cs="Arial"/>
                <w:color w:val="000000" w:themeColor="text1"/>
                <w:sz w:val="16"/>
                <w:szCs w:val="16"/>
                <w:highlight w:val="white"/>
              </w:rPr>
              <w:t>.</w:t>
            </w:r>
          </w:p>
        </w:tc>
        <w:tc>
          <w:tcPr>
            <w:tcW w:w="2977"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48EC49D9" w14:textId="77777777" w:rsidR="00AF5F31" w:rsidRPr="00827F4F" w:rsidRDefault="00AF5F31" w:rsidP="00004E76">
            <w:pPr>
              <w:spacing w:before="120" w:after="120" w:line="240" w:lineRule="auto"/>
              <w:rPr>
                <w:rFonts w:ascii="Times New Roman" w:eastAsia="Times New Roman" w:hAnsi="Times New Roman" w:cs="Times New Roman"/>
                <w:color w:val="000000" w:themeColor="text1"/>
                <w:sz w:val="24"/>
                <w:szCs w:val="24"/>
              </w:rPr>
            </w:pPr>
            <w:r w:rsidRPr="00827F4F">
              <w:rPr>
                <w:rFonts w:ascii="Arial" w:eastAsia="Arial" w:hAnsi="Arial" w:cs="Arial"/>
                <w:color w:val="000000" w:themeColor="text1"/>
                <w:sz w:val="16"/>
                <w:szCs w:val="16"/>
                <w:highlight w:val="white"/>
              </w:rPr>
              <w:t xml:space="preserve">With intention and some resources, one or more </w:t>
            </w:r>
            <w:r w:rsidRPr="00827F4F">
              <w:rPr>
                <w:rFonts w:ascii="Arial" w:eastAsia="Arial" w:hAnsi="Arial" w:cs="Arial"/>
                <w:b/>
                <w:color w:val="000000" w:themeColor="text1"/>
                <w:sz w:val="16"/>
                <w:szCs w:val="16"/>
                <w:highlight w:val="white"/>
              </w:rPr>
              <w:t>organizations assume responsibility</w:t>
            </w:r>
            <w:r w:rsidRPr="00827F4F">
              <w:rPr>
                <w:rFonts w:ascii="Arial" w:eastAsia="Arial" w:hAnsi="Arial" w:cs="Arial"/>
                <w:color w:val="000000" w:themeColor="text1"/>
                <w:sz w:val="16"/>
                <w:szCs w:val="16"/>
                <w:highlight w:val="white"/>
              </w:rPr>
              <w:t xml:space="preserve"> for creating a WBL infrastructure and building regional capacity to manage the system</w:t>
            </w:r>
            <w:r>
              <w:rPr>
                <w:rFonts w:ascii="Arial" w:eastAsia="Arial" w:hAnsi="Arial" w:cs="Arial"/>
                <w:color w:val="000000" w:themeColor="text1"/>
                <w:sz w:val="16"/>
                <w:szCs w:val="16"/>
              </w:rPr>
              <w:t>.</w:t>
            </w:r>
          </w:p>
        </w:tc>
        <w:tc>
          <w:tcPr>
            <w:tcW w:w="2963"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BD9EC37" w14:textId="77777777" w:rsidR="00AF5F31" w:rsidRPr="00D22A8C" w:rsidRDefault="00AF5F31" w:rsidP="00004E76">
            <w:pPr>
              <w:spacing w:before="120" w:after="120" w:line="240" w:lineRule="auto"/>
              <w:rPr>
                <w:rFonts w:ascii="Times New Roman" w:eastAsia="Times New Roman" w:hAnsi="Times New Roman" w:cs="Times New Roman"/>
                <w:color w:val="000000" w:themeColor="text1"/>
                <w:sz w:val="24"/>
                <w:szCs w:val="24"/>
              </w:rPr>
            </w:pPr>
            <w:r w:rsidRPr="00D22A8C">
              <w:rPr>
                <w:rFonts w:ascii="Arial" w:hAnsi="Arial" w:cs="Arial"/>
                <w:color w:val="000000" w:themeColor="text1"/>
                <w:sz w:val="16"/>
                <w:szCs w:val="16"/>
                <w:shd w:val="clear" w:color="auto" w:fill="FFFFFF"/>
              </w:rPr>
              <w:t xml:space="preserve">Fully resourced and qualified, one or more organizations continue to </w:t>
            </w:r>
            <w:r w:rsidRPr="00D22A8C">
              <w:rPr>
                <w:rFonts w:ascii="Arial" w:hAnsi="Arial" w:cs="Arial"/>
                <w:b/>
                <w:bCs/>
                <w:color w:val="000000" w:themeColor="text1"/>
                <w:sz w:val="16"/>
                <w:szCs w:val="16"/>
                <w:shd w:val="clear" w:color="auto" w:fill="FFFFFF"/>
              </w:rPr>
              <w:t>build their capacity</w:t>
            </w:r>
            <w:r w:rsidRPr="00D22A8C">
              <w:rPr>
                <w:rFonts w:ascii="Arial" w:hAnsi="Arial" w:cs="Arial"/>
                <w:color w:val="000000" w:themeColor="text1"/>
                <w:sz w:val="16"/>
                <w:szCs w:val="16"/>
                <w:shd w:val="clear" w:color="auto" w:fill="FFFFFF"/>
              </w:rPr>
              <w:t xml:space="preserve"> to manage a WBL system and offer WBL opportunities to a growing percentage of youth</w:t>
            </w:r>
            <w:r>
              <w:rPr>
                <w:rFonts w:ascii="Arial" w:hAnsi="Arial" w:cs="Arial"/>
                <w:color w:val="000000" w:themeColor="text1"/>
                <w:sz w:val="16"/>
                <w:szCs w:val="16"/>
                <w:shd w:val="clear" w:color="auto" w:fill="FFFFFF"/>
              </w:rPr>
              <w:t>.</w:t>
            </w:r>
          </w:p>
        </w:tc>
        <w:tc>
          <w:tcPr>
            <w:tcW w:w="3060"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6247C069" w14:textId="77777777" w:rsidR="00AF5F31" w:rsidRPr="00D22A8C" w:rsidRDefault="00AF5F31" w:rsidP="00004E76">
            <w:pPr>
              <w:spacing w:before="120" w:after="120" w:line="240" w:lineRule="auto"/>
              <w:rPr>
                <w:rFonts w:ascii="Times New Roman" w:eastAsia="Times New Roman" w:hAnsi="Times New Roman" w:cs="Times New Roman"/>
                <w:color w:val="000000" w:themeColor="text1"/>
                <w:sz w:val="24"/>
                <w:szCs w:val="24"/>
              </w:rPr>
            </w:pPr>
            <w:r w:rsidRPr="00D22A8C">
              <w:rPr>
                <w:rFonts w:ascii="Arial" w:hAnsi="Arial" w:cs="Arial"/>
                <w:color w:val="000000" w:themeColor="text1"/>
                <w:sz w:val="16"/>
                <w:szCs w:val="16"/>
                <w:shd w:val="clear" w:color="auto" w:fill="FFFFFF"/>
              </w:rPr>
              <w:t xml:space="preserve">Ongoing management of the WBL system becomes a </w:t>
            </w:r>
            <w:r w:rsidRPr="00D22A8C">
              <w:rPr>
                <w:rFonts w:ascii="Arial" w:hAnsi="Arial" w:cs="Arial"/>
                <w:b/>
                <w:bCs/>
                <w:color w:val="000000" w:themeColor="text1"/>
                <w:sz w:val="16"/>
                <w:szCs w:val="16"/>
                <w:shd w:val="clear" w:color="auto" w:fill="FFFFFF"/>
              </w:rPr>
              <w:t>core function</w:t>
            </w:r>
            <w:r w:rsidRPr="00D22A8C">
              <w:rPr>
                <w:rFonts w:ascii="Arial" w:hAnsi="Arial" w:cs="Arial"/>
                <w:color w:val="000000" w:themeColor="text1"/>
                <w:sz w:val="16"/>
                <w:szCs w:val="16"/>
                <w:shd w:val="clear" w:color="auto" w:fill="FFFFFF"/>
              </w:rPr>
              <w:t xml:space="preserve"> of one or more long-standing organizations, supported by a sustainable funding mechanism</w:t>
            </w:r>
            <w:r>
              <w:rPr>
                <w:rFonts w:ascii="Arial" w:hAnsi="Arial" w:cs="Arial"/>
                <w:color w:val="000000" w:themeColor="text1"/>
                <w:sz w:val="16"/>
                <w:szCs w:val="16"/>
                <w:shd w:val="clear" w:color="auto" w:fill="FFFFFF"/>
              </w:rPr>
              <w:t>.</w:t>
            </w:r>
          </w:p>
        </w:tc>
        <w:tc>
          <w:tcPr>
            <w:tcW w:w="6098" w:type="dxa"/>
          </w:tcPr>
          <w:p w14:paraId="75AD7274" w14:textId="77777777" w:rsidR="00AF5F31" w:rsidRDefault="00AF5F31" w:rsidP="00004E76"/>
        </w:tc>
        <w:tc>
          <w:tcPr>
            <w:tcW w:w="3078" w:type="dxa"/>
          </w:tcPr>
          <w:p w14:paraId="1A0CC514" w14:textId="77777777" w:rsidR="00AF5F31" w:rsidRDefault="00AF5F31" w:rsidP="00004E76"/>
        </w:tc>
        <w:tc>
          <w:tcPr>
            <w:tcW w:w="3078" w:type="dxa"/>
          </w:tcPr>
          <w:p w14:paraId="76F14A55" w14:textId="77777777" w:rsidR="00AF5F31" w:rsidRDefault="00AF5F31" w:rsidP="00004E76"/>
        </w:tc>
      </w:tr>
      <w:tr w:rsidR="00AF5F31" w14:paraId="600A5B23" w14:textId="77777777" w:rsidTr="00004E76">
        <w:trPr>
          <w:gridAfter w:val="3"/>
          <w:wAfter w:w="12254" w:type="dxa"/>
          <w:trHeight w:val="26"/>
        </w:trPr>
        <w:tc>
          <w:tcPr>
            <w:tcW w:w="1036"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013C6996" w14:textId="77777777" w:rsidR="00AF5F31" w:rsidRPr="00886758" w:rsidRDefault="00AF5F31" w:rsidP="00004E76">
            <w:pPr>
              <w:spacing w:before="120" w:after="120" w:line="240" w:lineRule="auto"/>
              <w:rPr>
                <w:rFonts w:ascii="Arial" w:eastAsia="Arial" w:hAnsi="Arial" w:cs="Arial"/>
                <w:b/>
                <w:color w:val="000000" w:themeColor="text1"/>
                <w:sz w:val="16"/>
                <w:szCs w:val="16"/>
                <w:highlight w:val="white"/>
              </w:rPr>
            </w:pPr>
            <w:r w:rsidRPr="00886758">
              <w:rPr>
                <w:rFonts w:ascii="Arial" w:eastAsia="Arial" w:hAnsi="Arial" w:cs="Arial"/>
                <w:color w:val="000000" w:themeColor="text1"/>
                <w:sz w:val="16"/>
                <w:szCs w:val="16"/>
                <w:highlight w:val="white"/>
              </w:rPr>
              <w:t>GLCCP QI 2D 1 – 2 &amp; 2C 1:</w:t>
            </w:r>
            <w:r w:rsidRPr="00886758">
              <w:rPr>
                <w:rFonts w:ascii="Arial" w:eastAsia="Arial" w:hAnsi="Arial" w:cs="Arial"/>
                <w:b/>
                <w:color w:val="000000" w:themeColor="text1"/>
                <w:sz w:val="16"/>
                <w:szCs w:val="16"/>
                <w:highlight w:val="white"/>
              </w:rPr>
              <w:t xml:space="preserve"> </w:t>
            </w:r>
          </w:p>
          <w:p w14:paraId="05AB4FE6" w14:textId="77777777" w:rsidR="00AF5F31" w:rsidRPr="00886758" w:rsidRDefault="00AF5F31" w:rsidP="00004E76">
            <w:pPr>
              <w:spacing w:before="120" w:after="120" w:line="240" w:lineRule="auto"/>
              <w:rPr>
                <w:rFonts w:ascii="Arial" w:eastAsia="Arial" w:hAnsi="Arial" w:cs="Arial"/>
                <w:b/>
                <w:color w:val="000000" w:themeColor="text1"/>
                <w:sz w:val="16"/>
                <w:szCs w:val="16"/>
                <w:highlight w:val="white"/>
              </w:rPr>
            </w:pPr>
            <w:r w:rsidRPr="00886758">
              <w:rPr>
                <w:rFonts w:ascii="Arial" w:eastAsia="Arial" w:hAnsi="Arial" w:cs="Arial"/>
                <w:b/>
                <w:color w:val="000000" w:themeColor="text1"/>
                <w:sz w:val="16"/>
                <w:szCs w:val="16"/>
                <w:highlight w:val="white"/>
              </w:rPr>
              <w:t>Employer Engagement</w:t>
            </w:r>
          </w:p>
          <w:p w14:paraId="1824EB12" w14:textId="77777777" w:rsidR="00AF5F31" w:rsidRPr="00827F4F" w:rsidRDefault="00AF5F31" w:rsidP="00004E76">
            <w:pPr>
              <w:spacing w:before="120" w:after="120" w:line="240" w:lineRule="auto"/>
              <w:ind w:left="450" w:hanging="450"/>
              <w:rPr>
                <w:rFonts w:ascii="Arial" w:eastAsia="Arial" w:hAnsi="Arial" w:cs="Arial"/>
                <w:b/>
                <w:color w:val="000000" w:themeColor="text1"/>
                <w:sz w:val="18"/>
                <w:szCs w:val="18"/>
                <w:highlight w:val="white"/>
              </w:rPr>
            </w:pPr>
          </w:p>
          <w:p w14:paraId="5B5ADF92" w14:textId="77777777" w:rsidR="00AF5F31" w:rsidRPr="00827F4F" w:rsidRDefault="00AF5F31" w:rsidP="00004E76">
            <w:pPr>
              <w:spacing w:before="120" w:after="120" w:line="240" w:lineRule="auto"/>
              <w:ind w:left="450" w:hanging="450"/>
              <w:rPr>
                <w:rFonts w:ascii="Arial" w:eastAsia="Arial" w:hAnsi="Arial" w:cs="Arial"/>
                <w:b/>
                <w:color w:val="000000" w:themeColor="text1"/>
                <w:sz w:val="18"/>
                <w:szCs w:val="18"/>
                <w:highlight w:val="white"/>
              </w:rPr>
            </w:pPr>
          </w:p>
        </w:tc>
        <w:tc>
          <w:tcPr>
            <w:tcW w:w="1080" w:type="dxa"/>
            <w:tcBorders>
              <w:top w:val="single" w:sz="12" w:space="0" w:color="000000"/>
              <w:left w:val="single" w:sz="4" w:space="0" w:color="000000"/>
              <w:bottom w:val="single" w:sz="12" w:space="0" w:color="000000"/>
              <w:right w:val="single" w:sz="4" w:space="0" w:color="000000"/>
            </w:tcBorders>
          </w:tcPr>
          <w:p w14:paraId="483FD04B"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p>
        </w:tc>
        <w:tc>
          <w:tcPr>
            <w:tcW w:w="3242"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53269AA5"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b/>
                <w:color w:val="000000" w:themeColor="text1"/>
                <w:sz w:val="16"/>
                <w:szCs w:val="16"/>
                <w:highlight w:val="white"/>
              </w:rPr>
              <w:t xml:space="preserve">Employers are engaged informally </w:t>
            </w:r>
            <w:r>
              <w:rPr>
                <w:rFonts w:ascii="Arial" w:eastAsia="Arial" w:hAnsi="Arial" w:cs="Arial"/>
                <w:color w:val="000000" w:themeColor="text1"/>
                <w:sz w:val="16"/>
                <w:szCs w:val="16"/>
                <w:highlight w:val="white"/>
              </w:rPr>
              <w:t xml:space="preserve">in early </w:t>
            </w:r>
            <w:r w:rsidRPr="00827F4F">
              <w:rPr>
                <w:rFonts w:ascii="Arial" w:eastAsia="Arial" w:hAnsi="Arial" w:cs="Arial"/>
                <w:color w:val="000000" w:themeColor="text1"/>
                <w:sz w:val="16"/>
                <w:szCs w:val="16"/>
                <w:highlight w:val="white"/>
              </w:rPr>
              <w:t>WBL experiences</w:t>
            </w:r>
            <w:r>
              <w:rPr>
                <w:rFonts w:ascii="Arial" w:eastAsia="Arial" w:hAnsi="Arial" w:cs="Arial"/>
                <w:color w:val="000000" w:themeColor="text1"/>
                <w:sz w:val="16"/>
                <w:szCs w:val="16"/>
                <w:highlight w:val="white"/>
              </w:rPr>
              <w:t xml:space="preserve"> (guest speakers, career days, etc.). </w:t>
            </w:r>
          </w:p>
          <w:p w14:paraId="0B079E23"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Limited processes and tools are in place to support the development of relationships between educators and employers.</w:t>
            </w:r>
          </w:p>
          <w:p w14:paraId="3E4A514C" w14:textId="77777777" w:rsidR="00AF5F31"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color w:val="000000" w:themeColor="text1"/>
                <w:sz w:val="16"/>
                <w:szCs w:val="16"/>
                <w:highlight w:val="white"/>
              </w:rPr>
              <w:t xml:space="preserve">A simple </w:t>
            </w:r>
            <w:r w:rsidRPr="00827F4F">
              <w:rPr>
                <w:rFonts w:ascii="Arial" w:eastAsia="Arial" w:hAnsi="Arial" w:cs="Arial"/>
                <w:b/>
                <w:color w:val="000000" w:themeColor="text1"/>
                <w:sz w:val="16"/>
                <w:szCs w:val="16"/>
                <w:highlight w:val="white"/>
              </w:rPr>
              <w:t>database</w:t>
            </w:r>
            <w:r>
              <w:rPr>
                <w:rFonts w:ascii="Arial" w:eastAsia="Arial" w:hAnsi="Arial" w:cs="Arial"/>
                <w:b/>
                <w:color w:val="000000" w:themeColor="text1"/>
                <w:sz w:val="16"/>
                <w:szCs w:val="16"/>
                <w:highlight w:val="white"/>
              </w:rPr>
              <w:t xml:space="preserve"> is used to</w:t>
            </w:r>
            <w:r>
              <w:rPr>
                <w:rFonts w:ascii="Arial" w:eastAsia="Arial" w:hAnsi="Arial" w:cs="Arial"/>
                <w:color w:val="000000" w:themeColor="text1"/>
                <w:sz w:val="16"/>
                <w:szCs w:val="16"/>
                <w:highlight w:val="white"/>
              </w:rPr>
              <w:t xml:space="preserve"> track </w:t>
            </w:r>
            <w:r>
              <w:rPr>
                <w:rFonts w:ascii="Arial" w:eastAsia="Arial" w:hAnsi="Arial" w:cs="Arial"/>
                <w:color w:val="000000" w:themeColor="text1"/>
                <w:sz w:val="16"/>
                <w:szCs w:val="16"/>
              </w:rPr>
              <w:t>employer participation and/or interest in providing WBL opportunities.</w:t>
            </w:r>
          </w:p>
          <w:p w14:paraId="441DAD5F" w14:textId="77777777" w:rsidR="00AF5F31" w:rsidRPr="00827F4F" w:rsidRDefault="00AF5F31" w:rsidP="00004E76">
            <w:pPr>
              <w:spacing w:before="120" w:after="120" w:line="240" w:lineRule="auto"/>
              <w:rPr>
                <w:rFonts w:ascii="Times New Roman" w:eastAsia="Times New Roman" w:hAnsi="Times New Roman" w:cs="Times New Roman"/>
                <w:color w:val="000000" w:themeColor="text1"/>
                <w:sz w:val="24"/>
                <w:szCs w:val="24"/>
              </w:rPr>
            </w:pPr>
          </w:p>
        </w:tc>
        <w:tc>
          <w:tcPr>
            <w:tcW w:w="2977"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4190EA68"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b/>
                <w:color w:val="000000" w:themeColor="text1"/>
                <w:sz w:val="16"/>
                <w:szCs w:val="16"/>
                <w:highlight w:val="white"/>
              </w:rPr>
              <w:t>Partially</w:t>
            </w:r>
            <w:r>
              <w:rPr>
                <w:rFonts w:ascii="Arial" w:eastAsia="Arial" w:hAnsi="Arial" w:cs="Arial"/>
                <w:color w:val="000000" w:themeColor="text1"/>
                <w:sz w:val="16"/>
                <w:szCs w:val="16"/>
                <w:highlight w:val="white"/>
              </w:rPr>
              <w:t xml:space="preserve"> </w:t>
            </w:r>
            <w:r>
              <w:rPr>
                <w:rFonts w:ascii="Arial" w:eastAsia="Arial" w:hAnsi="Arial" w:cs="Arial"/>
                <w:b/>
                <w:color w:val="000000" w:themeColor="text1"/>
                <w:sz w:val="16"/>
                <w:szCs w:val="16"/>
                <w:highlight w:val="white"/>
              </w:rPr>
              <w:t>formalized</w:t>
            </w:r>
            <w:r w:rsidRPr="00827F4F">
              <w:rPr>
                <w:rFonts w:ascii="Arial" w:eastAsia="Arial" w:hAnsi="Arial" w:cs="Arial"/>
                <w:b/>
                <w:color w:val="000000" w:themeColor="text1"/>
                <w:sz w:val="16"/>
                <w:szCs w:val="16"/>
                <w:highlight w:val="white"/>
              </w:rPr>
              <w:t xml:space="preserve"> processes</w:t>
            </w:r>
            <w:r w:rsidRPr="00827F4F">
              <w:rPr>
                <w:rFonts w:ascii="Arial" w:eastAsia="Arial" w:hAnsi="Arial" w:cs="Arial"/>
                <w:color w:val="000000" w:themeColor="text1"/>
                <w:sz w:val="16"/>
                <w:szCs w:val="16"/>
                <w:highlight w:val="white"/>
              </w:rPr>
              <w:t xml:space="preserve"> </w:t>
            </w:r>
            <w:r w:rsidRPr="004574A3">
              <w:rPr>
                <w:rFonts w:ascii="Arial" w:eastAsia="Arial" w:hAnsi="Arial" w:cs="Arial"/>
                <w:b/>
                <w:color w:val="000000" w:themeColor="text1"/>
                <w:sz w:val="16"/>
                <w:szCs w:val="16"/>
                <w:highlight w:val="white"/>
              </w:rPr>
              <w:t>and tools</w:t>
            </w:r>
            <w:r>
              <w:rPr>
                <w:rFonts w:ascii="Arial" w:eastAsia="Arial" w:hAnsi="Arial" w:cs="Arial"/>
                <w:b/>
                <w:color w:val="000000" w:themeColor="text1"/>
                <w:sz w:val="16"/>
                <w:szCs w:val="16"/>
                <w:highlight w:val="white"/>
              </w:rPr>
              <w:t xml:space="preserve"> </w:t>
            </w:r>
            <w:r>
              <w:rPr>
                <w:rFonts w:ascii="Arial" w:eastAsia="Arial" w:hAnsi="Arial" w:cs="Arial"/>
                <w:color w:val="000000" w:themeColor="text1"/>
                <w:sz w:val="16"/>
                <w:szCs w:val="16"/>
                <w:highlight w:val="white"/>
              </w:rPr>
              <w:t xml:space="preserve">are used to </w:t>
            </w:r>
            <w:r w:rsidRPr="00827F4F">
              <w:rPr>
                <w:rFonts w:ascii="Arial" w:eastAsia="Arial" w:hAnsi="Arial" w:cs="Arial"/>
                <w:color w:val="000000" w:themeColor="text1"/>
                <w:sz w:val="16"/>
                <w:szCs w:val="16"/>
                <w:highlight w:val="white"/>
              </w:rPr>
              <w:t>recruit</w:t>
            </w:r>
            <w:r>
              <w:rPr>
                <w:rFonts w:ascii="Arial" w:eastAsia="Arial" w:hAnsi="Arial" w:cs="Arial"/>
                <w:color w:val="000000" w:themeColor="text1"/>
                <w:sz w:val="16"/>
                <w:szCs w:val="16"/>
                <w:highlight w:val="white"/>
              </w:rPr>
              <w:t xml:space="preserve"> and engage employers in order to create, design and implement</w:t>
            </w:r>
            <w:r w:rsidRPr="00827F4F">
              <w:rPr>
                <w:rFonts w:ascii="Arial" w:eastAsia="Arial" w:hAnsi="Arial" w:cs="Arial"/>
                <w:color w:val="000000" w:themeColor="text1"/>
                <w:sz w:val="16"/>
                <w:szCs w:val="16"/>
                <w:highlight w:val="white"/>
              </w:rPr>
              <w:t xml:space="preserve"> opp</w:t>
            </w:r>
            <w:r>
              <w:rPr>
                <w:rFonts w:ascii="Arial" w:eastAsia="Arial" w:hAnsi="Arial" w:cs="Arial"/>
                <w:color w:val="000000" w:themeColor="text1"/>
                <w:sz w:val="16"/>
                <w:szCs w:val="16"/>
                <w:highlight w:val="white"/>
              </w:rPr>
              <w:t xml:space="preserve">ortunities along the WBL continuum. </w:t>
            </w:r>
          </w:p>
          <w:p w14:paraId="6F7D69E6"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 xml:space="preserve">Processes and tools support the development of </w:t>
            </w:r>
            <w:r w:rsidRPr="00827F4F">
              <w:rPr>
                <w:rFonts w:ascii="Arial" w:eastAsia="Arial" w:hAnsi="Arial" w:cs="Arial"/>
                <w:color w:val="000000" w:themeColor="text1"/>
                <w:sz w:val="16"/>
                <w:szCs w:val="16"/>
                <w:highlight w:val="white"/>
              </w:rPr>
              <w:t>relationships</w:t>
            </w:r>
            <w:r>
              <w:rPr>
                <w:rFonts w:ascii="Arial" w:eastAsia="Arial" w:hAnsi="Arial" w:cs="Arial"/>
                <w:color w:val="000000" w:themeColor="text1"/>
                <w:sz w:val="16"/>
                <w:szCs w:val="16"/>
                <w:highlight w:val="white"/>
              </w:rPr>
              <w:t xml:space="preserve"> between educators and employers.</w:t>
            </w:r>
          </w:p>
          <w:p w14:paraId="39549FC1" w14:textId="77777777" w:rsidR="00AF5F31" w:rsidRPr="00565FEE"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 xml:space="preserve">A </w:t>
            </w:r>
            <w:r w:rsidRPr="00C84CBB">
              <w:rPr>
                <w:rFonts w:ascii="Arial" w:eastAsia="Arial" w:hAnsi="Arial" w:cs="Arial"/>
                <w:b/>
                <w:color w:val="000000" w:themeColor="text1"/>
                <w:sz w:val="16"/>
                <w:szCs w:val="16"/>
                <w:highlight w:val="white"/>
              </w:rPr>
              <w:t xml:space="preserve">database </w:t>
            </w:r>
            <w:r>
              <w:rPr>
                <w:rFonts w:ascii="Arial" w:eastAsia="Arial" w:hAnsi="Arial" w:cs="Arial"/>
                <w:b/>
                <w:color w:val="000000" w:themeColor="text1"/>
                <w:sz w:val="16"/>
                <w:szCs w:val="16"/>
                <w:highlight w:val="white"/>
              </w:rPr>
              <w:t>is used to connect</w:t>
            </w:r>
            <w:r>
              <w:rPr>
                <w:rFonts w:ascii="Arial" w:eastAsia="Arial" w:hAnsi="Arial" w:cs="Arial"/>
                <w:color w:val="000000" w:themeColor="text1"/>
                <w:sz w:val="16"/>
                <w:szCs w:val="16"/>
                <w:highlight w:val="white"/>
              </w:rPr>
              <w:t xml:space="preserve"> educators and employers, and to gather</w:t>
            </w:r>
            <w:r w:rsidRPr="00827F4F">
              <w:rPr>
                <w:rFonts w:ascii="Arial" w:eastAsia="Arial" w:hAnsi="Arial" w:cs="Arial"/>
                <w:color w:val="000000" w:themeColor="text1"/>
                <w:sz w:val="16"/>
                <w:szCs w:val="16"/>
                <w:highlight w:val="white"/>
              </w:rPr>
              <w:t xml:space="preserve"> data on </w:t>
            </w:r>
            <w:r>
              <w:rPr>
                <w:rFonts w:ascii="Arial" w:eastAsia="Arial" w:hAnsi="Arial" w:cs="Arial"/>
                <w:color w:val="000000" w:themeColor="text1"/>
                <w:sz w:val="16"/>
                <w:szCs w:val="16"/>
                <w:highlight w:val="white"/>
              </w:rPr>
              <w:t xml:space="preserve">WBL </w:t>
            </w:r>
            <w:r w:rsidRPr="00827F4F">
              <w:rPr>
                <w:rFonts w:ascii="Arial" w:eastAsia="Arial" w:hAnsi="Arial" w:cs="Arial"/>
                <w:color w:val="000000" w:themeColor="text1"/>
                <w:sz w:val="16"/>
                <w:szCs w:val="16"/>
                <w:highlight w:val="white"/>
              </w:rPr>
              <w:t>experiences</w:t>
            </w:r>
            <w:r>
              <w:rPr>
                <w:rFonts w:ascii="Arial" w:eastAsia="Arial" w:hAnsi="Arial" w:cs="Arial"/>
                <w:color w:val="000000" w:themeColor="text1"/>
                <w:sz w:val="16"/>
                <w:szCs w:val="16"/>
                <w:highlight w:val="white"/>
              </w:rPr>
              <w:t>.</w:t>
            </w:r>
          </w:p>
        </w:tc>
        <w:tc>
          <w:tcPr>
            <w:tcW w:w="2963"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7E818B0C" w14:textId="77777777" w:rsidR="00AF5F31"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b/>
                <w:color w:val="000000" w:themeColor="text1"/>
                <w:sz w:val="16"/>
                <w:szCs w:val="16"/>
              </w:rPr>
              <w:t>Formalized</w:t>
            </w:r>
            <w:r w:rsidRPr="00C84CBB">
              <w:rPr>
                <w:rFonts w:ascii="Arial" w:eastAsia="Arial" w:hAnsi="Arial" w:cs="Arial"/>
                <w:b/>
                <w:color w:val="000000" w:themeColor="text1"/>
                <w:sz w:val="16"/>
                <w:szCs w:val="16"/>
              </w:rPr>
              <w:t xml:space="preserve"> processes, protocols and tools</w:t>
            </w:r>
            <w:r w:rsidRPr="00C84CBB">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are used </w:t>
            </w:r>
            <w:r w:rsidRPr="00C84CBB">
              <w:rPr>
                <w:rFonts w:ascii="Arial" w:eastAsia="Arial" w:hAnsi="Arial" w:cs="Arial"/>
                <w:color w:val="000000" w:themeColor="text1"/>
                <w:sz w:val="16"/>
                <w:szCs w:val="16"/>
              </w:rPr>
              <w:t>to recruit employers</w:t>
            </w:r>
            <w:r>
              <w:rPr>
                <w:rFonts w:ascii="Arial" w:eastAsia="Arial" w:hAnsi="Arial" w:cs="Arial"/>
                <w:color w:val="000000" w:themeColor="text1"/>
                <w:sz w:val="16"/>
                <w:szCs w:val="16"/>
              </w:rPr>
              <w:t xml:space="preserve">, </w:t>
            </w:r>
            <w:r w:rsidRPr="00C84CBB">
              <w:rPr>
                <w:rFonts w:ascii="Arial" w:eastAsia="Arial" w:hAnsi="Arial" w:cs="Arial"/>
                <w:color w:val="000000" w:themeColor="text1"/>
                <w:sz w:val="16"/>
                <w:szCs w:val="16"/>
              </w:rPr>
              <w:t>based on pathways needs aligned to regional labor/workforce data a</w:t>
            </w:r>
            <w:r>
              <w:rPr>
                <w:rFonts w:ascii="Arial" w:eastAsia="Arial" w:hAnsi="Arial" w:cs="Arial"/>
                <w:color w:val="000000" w:themeColor="text1"/>
                <w:sz w:val="16"/>
                <w:szCs w:val="16"/>
              </w:rPr>
              <w:t>nalysis.</w:t>
            </w:r>
          </w:p>
          <w:p w14:paraId="4AC046B1" w14:textId="77777777" w:rsidR="00AF5F31" w:rsidRDefault="00AF5F31" w:rsidP="00004E76">
            <w:pPr>
              <w:spacing w:before="120" w:after="120" w:line="240" w:lineRule="auto"/>
              <w:rPr>
                <w:rFonts w:ascii="Arial" w:eastAsia="Arial" w:hAnsi="Arial" w:cs="Arial"/>
                <w:b/>
                <w:color w:val="000000" w:themeColor="text1"/>
                <w:sz w:val="16"/>
                <w:szCs w:val="16"/>
              </w:rPr>
            </w:pPr>
            <w:r>
              <w:rPr>
                <w:rFonts w:ascii="Arial" w:eastAsia="Arial" w:hAnsi="Arial" w:cs="Arial"/>
                <w:color w:val="000000" w:themeColor="text1"/>
                <w:sz w:val="16"/>
                <w:szCs w:val="16"/>
              </w:rPr>
              <w:t>Processes and tools support the management of relationships between educators and employers.</w:t>
            </w:r>
          </w:p>
          <w:p w14:paraId="4D64CD8A" w14:textId="77777777" w:rsidR="00AF5F31" w:rsidRPr="00762368" w:rsidRDefault="00AF5F31" w:rsidP="00004E76">
            <w:pPr>
              <w:spacing w:before="120" w:after="120" w:line="240" w:lineRule="auto"/>
              <w:rPr>
                <w:rFonts w:ascii="Times New Roman" w:eastAsia="Times New Roman" w:hAnsi="Times New Roman" w:cs="Times New Roman"/>
                <w:color w:val="FFFFFF" w:themeColor="background1"/>
                <w:sz w:val="24"/>
                <w:szCs w:val="24"/>
                <w:highlight w:val="darkGray"/>
              </w:rPr>
            </w:pPr>
            <w:r>
              <w:rPr>
                <w:rFonts w:ascii="Arial" w:eastAsia="Arial" w:hAnsi="Arial" w:cs="Arial"/>
                <w:b/>
                <w:color w:val="000000" w:themeColor="text1"/>
                <w:sz w:val="16"/>
                <w:szCs w:val="16"/>
              </w:rPr>
              <w:t xml:space="preserve">A well-established </w:t>
            </w:r>
            <w:r w:rsidRPr="00C84CBB">
              <w:rPr>
                <w:rFonts w:ascii="Arial" w:eastAsia="Arial" w:hAnsi="Arial" w:cs="Arial"/>
                <w:b/>
                <w:color w:val="000000" w:themeColor="text1"/>
                <w:sz w:val="16"/>
                <w:szCs w:val="16"/>
              </w:rPr>
              <w:t>database</w:t>
            </w:r>
            <w:r w:rsidRPr="00C84CBB">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is used to foster </w:t>
            </w:r>
            <w:r w:rsidRPr="00C84CBB">
              <w:rPr>
                <w:rFonts w:ascii="Arial" w:eastAsia="Arial" w:hAnsi="Arial" w:cs="Arial"/>
                <w:color w:val="000000" w:themeColor="text1"/>
                <w:sz w:val="16"/>
                <w:szCs w:val="16"/>
              </w:rPr>
              <w:t xml:space="preserve">of </w:t>
            </w:r>
            <w:r>
              <w:rPr>
                <w:rFonts w:ascii="Arial" w:eastAsia="Arial" w:hAnsi="Arial" w:cs="Arial"/>
                <w:color w:val="000000" w:themeColor="text1"/>
                <w:sz w:val="16"/>
                <w:szCs w:val="16"/>
              </w:rPr>
              <w:t xml:space="preserve">relationships between educators and employers, and to </w:t>
            </w:r>
            <w:r w:rsidRPr="00C84CBB">
              <w:rPr>
                <w:rFonts w:ascii="Arial" w:eastAsia="Arial" w:hAnsi="Arial" w:cs="Arial"/>
                <w:color w:val="000000" w:themeColor="text1"/>
                <w:sz w:val="16"/>
                <w:szCs w:val="16"/>
              </w:rPr>
              <w:t xml:space="preserve">improve the quality of WBL </w:t>
            </w:r>
            <w:r>
              <w:rPr>
                <w:rFonts w:ascii="Arial" w:eastAsia="Arial" w:hAnsi="Arial" w:cs="Arial"/>
                <w:color w:val="000000" w:themeColor="text1"/>
                <w:sz w:val="16"/>
                <w:szCs w:val="16"/>
              </w:rPr>
              <w:t>experiences.</w:t>
            </w: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F2E0DC9" w14:textId="77777777" w:rsidR="00AF5F31" w:rsidRPr="00C84CBB" w:rsidRDefault="00AF5F31" w:rsidP="00004E76">
            <w:pPr>
              <w:spacing w:before="120" w:after="120" w:line="240" w:lineRule="auto"/>
              <w:rPr>
                <w:rFonts w:ascii="Arial" w:eastAsia="Arial" w:hAnsi="Arial" w:cs="Arial"/>
                <w:color w:val="000000" w:themeColor="text1"/>
                <w:sz w:val="16"/>
                <w:szCs w:val="16"/>
              </w:rPr>
            </w:pPr>
            <w:r w:rsidRPr="00C84CBB">
              <w:rPr>
                <w:rFonts w:ascii="Arial" w:eastAsia="Arial" w:hAnsi="Arial" w:cs="Arial"/>
                <w:color w:val="000000" w:themeColor="text1"/>
                <w:sz w:val="16"/>
                <w:szCs w:val="16"/>
              </w:rPr>
              <w:t xml:space="preserve">Regional businesses or economic development organizations </w:t>
            </w:r>
            <w:r w:rsidRPr="00C84CBB">
              <w:rPr>
                <w:rFonts w:ascii="Arial" w:eastAsia="Arial" w:hAnsi="Arial" w:cs="Arial"/>
                <w:b/>
                <w:color w:val="000000" w:themeColor="text1"/>
                <w:sz w:val="16"/>
                <w:szCs w:val="16"/>
              </w:rPr>
              <w:t>routinely recruit and engage employers</w:t>
            </w:r>
            <w:r w:rsidRPr="00C84CBB">
              <w:rPr>
                <w:rFonts w:ascii="Arial" w:eastAsia="Arial" w:hAnsi="Arial" w:cs="Arial"/>
                <w:color w:val="000000" w:themeColor="text1"/>
                <w:sz w:val="16"/>
                <w:szCs w:val="16"/>
              </w:rPr>
              <w:t xml:space="preserve"> (i.e., embedded into their membership structure) to </w:t>
            </w:r>
            <w:r>
              <w:rPr>
                <w:rFonts w:ascii="Arial" w:eastAsia="Arial" w:hAnsi="Arial" w:cs="Arial"/>
                <w:color w:val="000000" w:themeColor="text1"/>
                <w:sz w:val="16"/>
                <w:szCs w:val="16"/>
              </w:rPr>
              <w:t>ensure</w:t>
            </w:r>
            <w:r w:rsidRPr="00C84CBB">
              <w:rPr>
                <w:rFonts w:ascii="Arial" w:eastAsia="Arial" w:hAnsi="Arial" w:cs="Arial"/>
                <w:color w:val="000000" w:themeColor="text1"/>
                <w:sz w:val="16"/>
                <w:szCs w:val="16"/>
              </w:rPr>
              <w:t xml:space="preserve"> a sustained flow of WBL opportunities. </w:t>
            </w:r>
          </w:p>
          <w:p w14:paraId="14D3AC04" w14:textId="77777777" w:rsidR="00AF5F31"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Processes and tools are in place to sustain high quality partnerships between educators and employers.</w:t>
            </w:r>
          </w:p>
          <w:p w14:paraId="177AE0AF" w14:textId="77777777" w:rsidR="00AF5F31" w:rsidRPr="00762368" w:rsidRDefault="00AF5F31" w:rsidP="00004E76">
            <w:pPr>
              <w:spacing w:before="120" w:after="120" w:line="240" w:lineRule="auto"/>
              <w:rPr>
                <w:rFonts w:ascii="Times New Roman" w:eastAsia="Times New Roman" w:hAnsi="Times New Roman" w:cs="Times New Roman"/>
                <w:color w:val="FFFFFF" w:themeColor="background1"/>
                <w:sz w:val="24"/>
                <w:szCs w:val="24"/>
                <w:highlight w:val="darkGray"/>
              </w:rPr>
            </w:pPr>
            <w:r>
              <w:rPr>
                <w:rFonts w:ascii="Arial" w:eastAsia="Arial" w:hAnsi="Arial" w:cs="Arial"/>
                <w:color w:val="000000" w:themeColor="text1"/>
                <w:sz w:val="16"/>
                <w:szCs w:val="16"/>
              </w:rPr>
              <w:t>A well-</w:t>
            </w:r>
            <w:r w:rsidRPr="00C84CBB">
              <w:rPr>
                <w:rFonts w:ascii="Arial" w:eastAsia="Arial" w:hAnsi="Arial" w:cs="Arial"/>
                <w:b/>
                <w:color w:val="000000" w:themeColor="text1"/>
                <w:sz w:val="16"/>
                <w:szCs w:val="16"/>
              </w:rPr>
              <w:t xml:space="preserve">established and refined </w:t>
            </w:r>
            <w:r>
              <w:rPr>
                <w:rFonts w:ascii="Arial" w:eastAsia="Arial" w:hAnsi="Arial" w:cs="Arial"/>
                <w:b/>
                <w:color w:val="000000" w:themeColor="text1"/>
                <w:sz w:val="16"/>
                <w:szCs w:val="16"/>
              </w:rPr>
              <w:t xml:space="preserve">database is used to improve </w:t>
            </w:r>
            <w:r w:rsidRPr="00C84CBB">
              <w:rPr>
                <w:rFonts w:ascii="Arial" w:eastAsia="Arial" w:hAnsi="Arial" w:cs="Arial"/>
                <w:b/>
                <w:color w:val="000000" w:themeColor="text1"/>
                <w:sz w:val="16"/>
                <w:szCs w:val="16"/>
              </w:rPr>
              <w:t>employer engagement</w:t>
            </w:r>
            <w:r>
              <w:rPr>
                <w:rFonts w:ascii="Arial" w:eastAsia="Arial" w:hAnsi="Arial" w:cs="Arial"/>
                <w:color w:val="000000" w:themeColor="text1"/>
                <w:sz w:val="16"/>
                <w:szCs w:val="16"/>
              </w:rPr>
              <w:t xml:space="preserve"> and ensure </w:t>
            </w:r>
            <w:r w:rsidRPr="00C84CBB">
              <w:rPr>
                <w:rFonts w:ascii="Arial" w:eastAsia="Arial" w:hAnsi="Arial" w:cs="Arial"/>
                <w:color w:val="000000" w:themeColor="text1"/>
                <w:sz w:val="16"/>
                <w:szCs w:val="16"/>
              </w:rPr>
              <w:t>high</w:t>
            </w:r>
            <w:r>
              <w:rPr>
                <w:rFonts w:ascii="Arial" w:eastAsia="Arial" w:hAnsi="Arial" w:cs="Arial"/>
                <w:color w:val="000000" w:themeColor="text1"/>
                <w:sz w:val="16"/>
                <w:szCs w:val="16"/>
              </w:rPr>
              <w:t>-</w:t>
            </w:r>
            <w:r w:rsidRPr="00C84CBB">
              <w:rPr>
                <w:rFonts w:ascii="Arial" w:eastAsia="Arial" w:hAnsi="Arial" w:cs="Arial"/>
                <w:color w:val="000000" w:themeColor="text1"/>
                <w:sz w:val="16"/>
                <w:szCs w:val="16"/>
              </w:rPr>
              <w:t>quality WBL</w:t>
            </w:r>
            <w:r>
              <w:rPr>
                <w:rFonts w:ascii="Arial" w:eastAsia="Arial" w:hAnsi="Arial" w:cs="Arial"/>
                <w:color w:val="000000" w:themeColor="text1"/>
                <w:sz w:val="16"/>
                <w:szCs w:val="16"/>
              </w:rPr>
              <w:t xml:space="preserve"> experiences.</w:t>
            </w:r>
          </w:p>
        </w:tc>
      </w:tr>
      <w:tr w:rsidR="00AF5F31" w14:paraId="03B95B6A" w14:textId="77777777" w:rsidTr="00004E76">
        <w:trPr>
          <w:gridAfter w:val="3"/>
          <w:wAfter w:w="12254" w:type="dxa"/>
          <w:trHeight w:val="2943"/>
        </w:trPr>
        <w:tc>
          <w:tcPr>
            <w:tcW w:w="1036"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08572516" w14:textId="77777777" w:rsidR="00AF5F31" w:rsidRPr="00886758" w:rsidRDefault="00AF5F31" w:rsidP="00004E76">
            <w:pPr>
              <w:spacing w:before="120" w:after="120" w:line="240" w:lineRule="auto"/>
              <w:rPr>
                <w:rFonts w:ascii="Arial" w:eastAsia="Arial" w:hAnsi="Arial" w:cs="Arial"/>
                <w:b/>
                <w:color w:val="000000" w:themeColor="text1"/>
                <w:sz w:val="16"/>
                <w:szCs w:val="16"/>
                <w:highlight w:val="white"/>
              </w:rPr>
            </w:pPr>
            <w:r w:rsidRPr="00886758">
              <w:rPr>
                <w:rFonts w:ascii="Arial" w:eastAsia="Arial" w:hAnsi="Arial" w:cs="Arial"/>
                <w:color w:val="000000" w:themeColor="text1"/>
                <w:sz w:val="16"/>
                <w:szCs w:val="16"/>
                <w:highlight w:val="white"/>
              </w:rPr>
              <w:t>GLCCP QI 2A -1,2,3 &amp; 2B – 3:</w:t>
            </w:r>
            <w:r w:rsidRPr="00886758">
              <w:rPr>
                <w:rFonts w:ascii="Arial" w:eastAsia="Arial" w:hAnsi="Arial" w:cs="Arial"/>
                <w:b/>
                <w:color w:val="000000" w:themeColor="text1"/>
                <w:sz w:val="16"/>
                <w:szCs w:val="16"/>
                <w:highlight w:val="white"/>
              </w:rPr>
              <w:t xml:space="preserve"> </w:t>
            </w:r>
          </w:p>
          <w:p w14:paraId="12366887" w14:textId="77777777" w:rsidR="00AF5F31" w:rsidRPr="00886758" w:rsidRDefault="00AF5F31" w:rsidP="00004E76">
            <w:pPr>
              <w:spacing w:before="120" w:after="120" w:line="240" w:lineRule="auto"/>
              <w:rPr>
                <w:rFonts w:ascii="Arial" w:eastAsia="Arial" w:hAnsi="Arial" w:cs="Arial"/>
                <w:b/>
                <w:color w:val="000000" w:themeColor="text1"/>
                <w:sz w:val="16"/>
                <w:szCs w:val="16"/>
                <w:highlight w:val="white"/>
              </w:rPr>
            </w:pPr>
            <w:r w:rsidRPr="00886758">
              <w:rPr>
                <w:rFonts w:ascii="Arial" w:eastAsia="Arial" w:hAnsi="Arial" w:cs="Arial"/>
                <w:b/>
                <w:color w:val="000000" w:themeColor="text1"/>
                <w:sz w:val="16"/>
                <w:szCs w:val="16"/>
                <w:highlight w:val="white"/>
              </w:rPr>
              <w:t>WBL Continuum</w:t>
            </w:r>
          </w:p>
          <w:p w14:paraId="4C54CAF9" w14:textId="77777777" w:rsidR="00AF5F31" w:rsidRPr="00570541" w:rsidRDefault="00AF5F31" w:rsidP="00004E76">
            <w:pPr>
              <w:spacing w:before="120" w:after="120" w:line="240" w:lineRule="auto"/>
              <w:rPr>
                <w:rFonts w:ascii="Arial" w:eastAsia="Arial" w:hAnsi="Arial" w:cs="Arial"/>
                <w:b/>
                <w:color w:val="000000" w:themeColor="text1"/>
                <w:sz w:val="18"/>
                <w:szCs w:val="18"/>
                <w:highlight w:val="white"/>
              </w:rPr>
            </w:pPr>
          </w:p>
        </w:tc>
        <w:tc>
          <w:tcPr>
            <w:tcW w:w="1080" w:type="dxa"/>
            <w:tcBorders>
              <w:top w:val="single" w:sz="12" w:space="0" w:color="000000"/>
              <w:left w:val="single" w:sz="4" w:space="0" w:color="000000"/>
              <w:bottom w:val="single" w:sz="12" w:space="0" w:color="000000"/>
              <w:right w:val="single" w:sz="4" w:space="0" w:color="000000"/>
            </w:tcBorders>
          </w:tcPr>
          <w:p w14:paraId="6BFB9AAE" w14:textId="77777777" w:rsidR="00AF5F31" w:rsidRPr="00541354" w:rsidRDefault="00AF5F31" w:rsidP="00004E76">
            <w:pPr>
              <w:spacing w:before="120" w:after="120" w:line="240" w:lineRule="auto"/>
              <w:rPr>
                <w:rFonts w:ascii="Arial" w:eastAsia="Arial" w:hAnsi="Arial" w:cs="Arial"/>
                <w:color w:val="000000" w:themeColor="text1"/>
                <w:sz w:val="16"/>
                <w:szCs w:val="16"/>
                <w:highlight w:val="white"/>
              </w:rPr>
            </w:pPr>
          </w:p>
        </w:tc>
        <w:tc>
          <w:tcPr>
            <w:tcW w:w="3242"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E69F874" w14:textId="77777777" w:rsidR="00AF5F31"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b/>
                <w:color w:val="000000" w:themeColor="text1"/>
                <w:sz w:val="16"/>
                <w:szCs w:val="16"/>
                <w:highlight w:val="white"/>
              </w:rPr>
              <w:t xml:space="preserve">A </w:t>
            </w:r>
            <w:r w:rsidRPr="00541354">
              <w:rPr>
                <w:rFonts w:ascii="Arial" w:eastAsia="Arial" w:hAnsi="Arial" w:cs="Arial"/>
                <w:b/>
                <w:color w:val="000000" w:themeColor="text1"/>
                <w:sz w:val="16"/>
                <w:szCs w:val="16"/>
                <w:highlight w:val="white"/>
              </w:rPr>
              <w:t>simple sequence</w:t>
            </w:r>
            <w:r w:rsidRPr="00541354">
              <w:rPr>
                <w:rFonts w:ascii="Arial" w:eastAsia="Arial" w:hAnsi="Arial" w:cs="Arial"/>
                <w:color w:val="000000" w:themeColor="text1"/>
                <w:sz w:val="16"/>
                <w:szCs w:val="16"/>
                <w:highlight w:val="white"/>
              </w:rPr>
              <w:t xml:space="preserve"> (i.e., career speaker, workplace visit, job shadow)</w:t>
            </w:r>
            <w:r>
              <w:rPr>
                <w:rFonts w:ascii="Arial" w:eastAsia="Arial" w:hAnsi="Arial" w:cs="Arial"/>
                <w:color w:val="000000" w:themeColor="text1"/>
                <w:sz w:val="16"/>
                <w:szCs w:val="16"/>
              </w:rPr>
              <w:t xml:space="preserve"> of WBL opportunities is developed with limited communication between educators and employers.</w:t>
            </w:r>
          </w:p>
          <w:p w14:paraId="326D3BB4" w14:textId="77777777" w:rsidR="00AF5F31" w:rsidRDefault="00AF5F31" w:rsidP="00004E76">
            <w:pPr>
              <w:spacing w:before="120" w:after="120" w:line="240" w:lineRule="auto"/>
              <w:rPr>
                <w:rFonts w:ascii="Arial" w:eastAsia="Arial" w:hAnsi="Arial" w:cs="Arial"/>
                <w:color w:val="000000" w:themeColor="text1"/>
                <w:sz w:val="16"/>
                <w:szCs w:val="16"/>
              </w:rPr>
            </w:pPr>
          </w:p>
          <w:p w14:paraId="23983FC2" w14:textId="77777777" w:rsidR="00AF5F31" w:rsidRPr="002444B8"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Participation expectations for WBL opportunities are not defined for all students.</w:t>
            </w:r>
          </w:p>
        </w:tc>
        <w:tc>
          <w:tcPr>
            <w:tcW w:w="2977"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2D2C760"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E</w:t>
            </w:r>
            <w:r w:rsidRPr="00541354">
              <w:rPr>
                <w:rFonts w:ascii="Arial" w:eastAsia="Arial" w:hAnsi="Arial" w:cs="Arial"/>
                <w:color w:val="000000" w:themeColor="text1"/>
                <w:sz w:val="16"/>
                <w:szCs w:val="16"/>
                <w:highlight w:val="white"/>
              </w:rPr>
              <w:t>ducators and employers</w:t>
            </w:r>
            <w:r>
              <w:rPr>
                <w:rFonts w:ascii="Arial" w:eastAsia="Arial" w:hAnsi="Arial" w:cs="Arial"/>
                <w:color w:val="000000" w:themeColor="text1"/>
                <w:sz w:val="16"/>
                <w:szCs w:val="16"/>
                <w:highlight w:val="white"/>
              </w:rPr>
              <w:t xml:space="preserve"> work together to develop and adopt </w:t>
            </w:r>
            <w:r w:rsidRPr="00541354">
              <w:rPr>
                <w:rFonts w:ascii="Arial" w:eastAsia="Arial" w:hAnsi="Arial" w:cs="Arial"/>
                <w:color w:val="000000" w:themeColor="text1"/>
                <w:sz w:val="16"/>
                <w:szCs w:val="16"/>
                <w:highlight w:val="white"/>
              </w:rPr>
              <w:t xml:space="preserve">a </w:t>
            </w:r>
            <w:r>
              <w:rPr>
                <w:rFonts w:ascii="Arial" w:eastAsia="Arial" w:hAnsi="Arial" w:cs="Arial"/>
                <w:b/>
                <w:color w:val="000000" w:themeColor="text1"/>
                <w:sz w:val="16"/>
                <w:szCs w:val="16"/>
                <w:highlight w:val="white"/>
              </w:rPr>
              <w:t xml:space="preserve">clear WBL </w:t>
            </w:r>
            <w:r w:rsidRPr="00541354">
              <w:rPr>
                <w:rFonts w:ascii="Arial" w:eastAsia="Arial" w:hAnsi="Arial" w:cs="Arial"/>
                <w:b/>
                <w:color w:val="000000" w:themeColor="text1"/>
                <w:sz w:val="16"/>
                <w:szCs w:val="16"/>
                <w:highlight w:val="white"/>
              </w:rPr>
              <w:t>continuum</w:t>
            </w:r>
            <w:r>
              <w:rPr>
                <w:rFonts w:ascii="Arial" w:eastAsia="Arial" w:hAnsi="Arial" w:cs="Arial"/>
                <w:b/>
                <w:color w:val="000000" w:themeColor="text1"/>
                <w:sz w:val="16"/>
                <w:szCs w:val="16"/>
                <w:highlight w:val="white"/>
              </w:rPr>
              <w:t xml:space="preserve"> focused on high school participation.</w:t>
            </w:r>
          </w:p>
          <w:p w14:paraId="0B3775CF"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p>
          <w:p w14:paraId="69AF480F" w14:textId="77777777" w:rsidR="00AF5F31" w:rsidRPr="002444B8" w:rsidRDefault="00AF5F31" w:rsidP="00004E76">
            <w:pPr>
              <w:spacing w:before="120" w:after="120" w:line="240" w:lineRule="auto"/>
              <w:rPr>
                <w:rFonts w:ascii="Times New Roman" w:eastAsia="Times New Roman" w:hAnsi="Times New Roman" w:cs="Times New Roman"/>
                <w:sz w:val="24"/>
                <w:szCs w:val="24"/>
              </w:rPr>
            </w:pPr>
            <w:r>
              <w:rPr>
                <w:rFonts w:ascii="Arial" w:eastAsia="Arial" w:hAnsi="Arial" w:cs="Arial"/>
                <w:color w:val="000000" w:themeColor="text1"/>
                <w:sz w:val="16"/>
                <w:szCs w:val="16"/>
                <w:highlight w:val="white"/>
              </w:rPr>
              <w:t xml:space="preserve">The WBL continuum outlines </w:t>
            </w:r>
            <w:r w:rsidRPr="002444B8">
              <w:rPr>
                <w:rFonts w:ascii="Arial" w:eastAsia="Arial" w:hAnsi="Arial" w:cs="Arial"/>
                <w:color w:val="000000" w:themeColor="text1"/>
                <w:sz w:val="16"/>
                <w:szCs w:val="16"/>
                <w:highlight w:val="white"/>
              </w:rPr>
              <w:t>experiences by</w:t>
            </w:r>
            <w:r>
              <w:rPr>
                <w:rFonts w:ascii="Arial" w:eastAsia="Arial" w:hAnsi="Arial" w:cs="Arial"/>
                <w:color w:val="000000" w:themeColor="text1"/>
                <w:sz w:val="16"/>
                <w:szCs w:val="16"/>
                <w:highlight w:val="white"/>
              </w:rPr>
              <w:t xml:space="preserve"> high school</w:t>
            </w:r>
            <w:r w:rsidRPr="002444B8">
              <w:rPr>
                <w:rFonts w:ascii="Arial" w:eastAsia="Arial" w:hAnsi="Arial" w:cs="Arial"/>
                <w:color w:val="000000" w:themeColor="text1"/>
                <w:sz w:val="16"/>
                <w:szCs w:val="16"/>
                <w:highlight w:val="white"/>
              </w:rPr>
              <w:t xml:space="preserve"> grade designations, </w:t>
            </w:r>
            <w:r>
              <w:rPr>
                <w:rFonts w:ascii="Arial" w:eastAsia="Arial" w:hAnsi="Arial" w:cs="Arial"/>
                <w:color w:val="000000" w:themeColor="text1"/>
                <w:sz w:val="16"/>
                <w:szCs w:val="16"/>
                <w:highlight w:val="white"/>
              </w:rPr>
              <w:t>with established goals of</w:t>
            </w:r>
            <w:r w:rsidRPr="002444B8">
              <w:rPr>
                <w:rFonts w:ascii="Arial" w:eastAsia="Arial" w:hAnsi="Arial" w:cs="Arial"/>
                <w:color w:val="000000" w:themeColor="text1"/>
                <w:sz w:val="16"/>
                <w:szCs w:val="16"/>
                <w:highlight w:val="white"/>
              </w:rPr>
              <w:t xml:space="preserve"> participation frequencies and percentages</w:t>
            </w:r>
            <w:r>
              <w:rPr>
                <w:rFonts w:ascii="Arial" w:eastAsia="Arial" w:hAnsi="Arial" w:cs="Arial"/>
                <w:color w:val="000000" w:themeColor="text1"/>
                <w:sz w:val="16"/>
                <w:szCs w:val="16"/>
              </w:rPr>
              <w:t xml:space="preserve"> for all students.</w:t>
            </w:r>
          </w:p>
        </w:tc>
        <w:tc>
          <w:tcPr>
            <w:tcW w:w="2963"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046C5AB1"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 xml:space="preserve">Secondary educators, postsecondary educators, and employers collaborate to develop and adopt a clear WBL continuum </w:t>
            </w:r>
            <w:r w:rsidRPr="00541354">
              <w:rPr>
                <w:rFonts w:ascii="Arial" w:eastAsia="Arial" w:hAnsi="Arial" w:cs="Arial"/>
                <w:color w:val="000000" w:themeColor="text1"/>
                <w:sz w:val="16"/>
                <w:szCs w:val="16"/>
                <w:highlight w:val="white"/>
              </w:rPr>
              <w:t>extending from middle school through postsecondary</w:t>
            </w:r>
            <w:r>
              <w:rPr>
                <w:rFonts w:ascii="Arial" w:eastAsia="Arial" w:hAnsi="Arial" w:cs="Arial"/>
                <w:color w:val="000000" w:themeColor="text1"/>
                <w:sz w:val="16"/>
                <w:szCs w:val="16"/>
                <w:highlight w:val="white"/>
              </w:rPr>
              <w:t>.</w:t>
            </w:r>
          </w:p>
          <w:p w14:paraId="4BDFF9B6"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p>
          <w:p w14:paraId="6A7BAAE8" w14:textId="77777777" w:rsidR="00AF5F31" w:rsidRPr="002444B8"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 xml:space="preserve">The WBL continuum articulates expectations prior to and beyond high school, and outlines </w:t>
            </w:r>
            <w:r w:rsidRPr="00541354">
              <w:rPr>
                <w:rFonts w:ascii="Arial" w:eastAsia="Arial" w:hAnsi="Arial" w:cs="Arial"/>
                <w:b/>
                <w:color w:val="000000" w:themeColor="text1"/>
                <w:sz w:val="16"/>
                <w:szCs w:val="16"/>
                <w:highlight w:val="white"/>
              </w:rPr>
              <w:t>equitable student access</w:t>
            </w:r>
            <w:r w:rsidRPr="00541354">
              <w:rPr>
                <w:rFonts w:ascii="Arial" w:eastAsia="Arial" w:hAnsi="Arial" w:cs="Arial"/>
                <w:color w:val="000000" w:themeColor="text1"/>
                <w:sz w:val="16"/>
                <w:szCs w:val="16"/>
                <w:highlight w:val="white"/>
              </w:rPr>
              <w:t xml:space="preserve"> to high</w:t>
            </w:r>
            <w:r>
              <w:rPr>
                <w:rFonts w:ascii="Arial" w:eastAsia="Arial" w:hAnsi="Arial" w:cs="Arial"/>
                <w:color w:val="000000" w:themeColor="text1"/>
                <w:sz w:val="16"/>
                <w:szCs w:val="16"/>
                <w:highlight w:val="white"/>
              </w:rPr>
              <w:t>-</w:t>
            </w:r>
            <w:r w:rsidRPr="00541354">
              <w:rPr>
                <w:rFonts w:ascii="Arial" w:eastAsia="Arial" w:hAnsi="Arial" w:cs="Arial"/>
                <w:color w:val="000000" w:themeColor="text1"/>
                <w:sz w:val="16"/>
                <w:szCs w:val="16"/>
                <w:highlight w:val="white"/>
              </w:rPr>
              <w:t>quality WBL</w:t>
            </w:r>
            <w:r>
              <w:rPr>
                <w:rFonts w:ascii="Arial" w:eastAsia="Arial" w:hAnsi="Arial" w:cs="Arial"/>
                <w:color w:val="000000" w:themeColor="text1"/>
                <w:sz w:val="16"/>
                <w:szCs w:val="16"/>
              </w:rPr>
              <w:t xml:space="preserve"> experiences across the entire continuum.</w:t>
            </w:r>
          </w:p>
          <w:p w14:paraId="255886C9"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p>
        </w:tc>
        <w:tc>
          <w:tcPr>
            <w:tcW w:w="3060"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50379433"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An infrastructure is in place to ensure continuous and sustained collaboration between secondary educators, postsecondary educators, and employers to improve the WBL continuum.</w:t>
            </w:r>
          </w:p>
          <w:p w14:paraId="7F3D57CB"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p>
          <w:p w14:paraId="6F5DFCD5" w14:textId="77777777" w:rsidR="00AF5F31" w:rsidRPr="002444B8" w:rsidRDefault="00AF5F31" w:rsidP="00004E76">
            <w:pPr>
              <w:spacing w:before="120" w:after="120" w:line="240" w:lineRule="auto"/>
              <w:rPr>
                <w:rFonts w:ascii="Arial" w:eastAsia="Arial" w:hAnsi="Arial" w:cs="Arial"/>
                <w:b/>
                <w:color w:val="000000" w:themeColor="text1"/>
                <w:sz w:val="16"/>
                <w:szCs w:val="16"/>
                <w:highlight w:val="white"/>
              </w:rPr>
            </w:pPr>
            <w:r w:rsidRPr="00541354">
              <w:rPr>
                <w:rFonts w:ascii="Arial" w:eastAsia="Arial" w:hAnsi="Arial" w:cs="Arial"/>
                <w:color w:val="000000" w:themeColor="text1"/>
                <w:sz w:val="16"/>
                <w:szCs w:val="16"/>
                <w:highlight w:val="white"/>
              </w:rPr>
              <w:t xml:space="preserve">The </w:t>
            </w:r>
            <w:r w:rsidRPr="008429D4">
              <w:rPr>
                <w:rFonts w:ascii="Arial" w:eastAsia="Arial" w:hAnsi="Arial" w:cs="Arial"/>
                <w:b/>
                <w:color w:val="000000" w:themeColor="text1"/>
                <w:sz w:val="16"/>
                <w:szCs w:val="16"/>
                <w:highlight w:val="white"/>
              </w:rPr>
              <w:t>implemented continuum</w:t>
            </w:r>
            <w:r w:rsidRPr="00541354">
              <w:rPr>
                <w:rFonts w:ascii="Arial" w:eastAsia="Arial" w:hAnsi="Arial" w:cs="Arial"/>
                <w:color w:val="000000" w:themeColor="text1"/>
                <w:sz w:val="16"/>
                <w:szCs w:val="16"/>
                <w:highlight w:val="white"/>
              </w:rPr>
              <w:t xml:space="preserve"> of WBL experiences</w:t>
            </w:r>
            <w:r>
              <w:rPr>
                <w:rFonts w:ascii="Arial" w:eastAsia="Arial" w:hAnsi="Arial" w:cs="Arial"/>
                <w:color w:val="000000" w:themeColor="text1"/>
                <w:sz w:val="16"/>
                <w:szCs w:val="16"/>
                <w:highlight w:val="white"/>
              </w:rPr>
              <w:t xml:space="preserve"> </w:t>
            </w:r>
            <w:r>
              <w:rPr>
                <w:rFonts w:ascii="Arial" w:eastAsia="Arial" w:hAnsi="Arial" w:cs="Arial"/>
                <w:b/>
                <w:color w:val="000000" w:themeColor="text1"/>
                <w:sz w:val="16"/>
                <w:szCs w:val="16"/>
                <w:highlight w:val="white"/>
              </w:rPr>
              <w:t>provides equitable access for all students in the region</w:t>
            </w:r>
            <w:r>
              <w:rPr>
                <w:rFonts w:ascii="Arial" w:eastAsia="Arial" w:hAnsi="Arial" w:cs="Arial"/>
                <w:color w:val="000000" w:themeColor="text1"/>
                <w:sz w:val="16"/>
                <w:szCs w:val="16"/>
                <w:highlight w:val="white"/>
              </w:rPr>
              <w:t xml:space="preserve"> and culminates</w:t>
            </w:r>
            <w:r w:rsidRPr="00541354">
              <w:rPr>
                <w:rFonts w:ascii="Arial" w:eastAsia="Arial" w:hAnsi="Arial" w:cs="Arial"/>
                <w:color w:val="000000" w:themeColor="text1"/>
                <w:sz w:val="16"/>
                <w:szCs w:val="16"/>
                <w:highlight w:val="white"/>
              </w:rPr>
              <w:t xml:space="preserve"> in a paid</w:t>
            </w:r>
            <w:r>
              <w:rPr>
                <w:rFonts w:ascii="Arial" w:eastAsia="Arial" w:hAnsi="Arial" w:cs="Arial"/>
                <w:color w:val="000000" w:themeColor="text1"/>
                <w:sz w:val="16"/>
                <w:szCs w:val="16"/>
                <w:highlight w:val="white"/>
              </w:rPr>
              <w:t>,</w:t>
            </w:r>
            <w:r w:rsidRPr="00541354">
              <w:rPr>
                <w:rFonts w:ascii="Arial" w:eastAsia="Arial" w:hAnsi="Arial" w:cs="Arial"/>
                <w:color w:val="000000" w:themeColor="text1"/>
                <w:sz w:val="16"/>
                <w:szCs w:val="16"/>
                <w:highlight w:val="white"/>
              </w:rPr>
              <w:t xml:space="preserve"> for credit</w:t>
            </w:r>
            <w:r>
              <w:rPr>
                <w:rFonts w:ascii="Arial" w:eastAsia="Arial" w:hAnsi="Arial" w:cs="Arial"/>
                <w:color w:val="000000" w:themeColor="text1"/>
                <w:sz w:val="16"/>
                <w:szCs w:val="16"/>
                <w:highlight w:val="white"/>
              </w:rPr>
              <w:t>,</w:t>
            </w:r>
            <w:r w:rsidRPr="00541354">
              <w:rPr>
                <w:rFonts w:ascii="Arial" w:eastAsia="Arial" w:hAnsi="Arial" w:cs="Arial"/>
                <w:color w:val="000000" w:themeColor="text1"/>
                <w:sz w:val="16"/>
                <w:szCs w:val="16"/>
                <w:highlight w:val="white"/>
              </w:rPr>
              <w:t xml:space="preserve"> </w:t>
            </w:r>
            <w:r>
              <w:rPr>
                <w:rFonts w:ascii="Arial" w:eastAsia="Arial" w:hAnsi="Arial" w:cs="Arial"/>
                <w:color w:val="000000" w:themeColor="text1"/>
                <w:sz w:val="16"/>
                <w:szCs w:val="16"/>
                <w:highlight w:val="white"/>
              </w:rPr>
              <w:t xml:space="preserve">or similarly </w:t>
            </w:r>
            <w:r w:rsidRPr="00541354">
              <w:rPr>
                <w:rFonts w:ascii="Arial" w:eastAsia="Arial" w:hAnsi="Arial" w:cs="Arial"/>
                <w:b/>
                <w:color w:val="000000" w:themeColor="text1"/>
                <w:sz w:val="16"/>
                <w:szCs w:val="16"/>
                <w:highlight w:val="white"/>
              </w:rPr>
              <w:t>intensive WBL</w:t>
            </w:r>
            <w:r>
              <w:rPr>
                <w:rFonts w:ascii="Arial" w:eastAsia="Arial" w:hAnsi="Arial" w:cs="Arial"/>
                <w:b/>
                <w:color w:val="000000" w:themeColor="text1"/>
                <w:sz w:val="16"/>
                <w:szCs w:val="16"/>
                <w:highlight w:val="white"/>
              </w:rPr>
              <w:t>.</w:t>
            </w:r>
          </w:p>
        </w:tc>
      </w:tr>
      <w:tr w:rsidR="00AF5F31" w14:paraId="0FC8F286" w14:textId="77777777" w:rsidTr="00004E76">
        <w:trPr>
          <w:gridAfter w:val="3"/>
          <w:wAfter w:w="12254" w:type="dxa"/>
        </w:trPr>
        <w:tc>
          <w:tcPr>
            <w:tcW w:w="1036"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78F49180" w14:textId="77777777" w:rsidR="00AF5F31" w:rsidRPr="00886758" w:rsidRDefault="00AF5F31" w:rsidP="00004E76">
            <w:pPr>
              <w:spacing w:before="120" w:after="120" w:line="240" w:lineRule="auto"/>
              <w:ind w:left="20" w:hanging="20"/>
              <w:rPr>
                <w:rFonts w:ascii="Arial" w:eastAsia="Arial" w:hAnsi="Arial" w:cs="Arial"/>
                <w:color w:val="000000" w:themeColor="text1"/>
                <w:sz w:val="16"/>
                <w:szCs w:val="16"/>
                <w:highlight w:val="white"/>
              </w:rPr>
            </w:pPr>
            <w:r w:rsidRPr="00886758">
              <w:rPr>
                <w:rFonts w:ascii="Arial" w:eastAsia="Arial" w:hAnsi="Arial" w:cs="Arial"/>
                <w:color w:val="000000" w:themeColor="text1"/>
                <w:sz w:val="16"/>
                <w:szCs w:val="16"/>
                <w:highlight w:val="white"/>
              </w:rPr>
              <w:t>GLCCP QI 2D-3-8:</w:t>
            </w:r>
          </w:p>
          <w:p w14:paraId="597ECAD8" w14:textId="77777777" w:rsidR="00AF5F31" w:rsidRPr="00886758" w:rsidRDefault="00AF5F31" w:rsidP="00004E76">
            <w:pPr>
              <w:spacing w:before="120" w:after="120" w:line="240" w:lineRule="auto"/>
              <w:ind w:left="20" w:hanging="20"/>
              <w:rPr>
                <w:rFonts w:ascii="Arial" w:eastAsia="Arial" w:hAnsi="Arial" w:cs="Arial"/>
                <w:b/>
                <w:color w:val="000000" w:themeColor="text1"/>
                <w:sz w:val="16"/>
                <w:szCs w:val="16"/>
                <w:highlight w:val="white"/>
              </w:rPr>
            </w:pPr>
            <w:r w:rsidRPr="00886758">
              <w:rPr>
                <w:rFonts w:ascii="Arial" w:eastAsia="Arial" w:hAnsi="Arial" w:cs="Arial"/>
                <w:b/>
                <w:color w:val="000000" w:themeColor="text1"/>
                <w:sz w:val="16"/>
                <w:szCs w:val="16"/>
                <w:highlight w:val="white"/>
              </w:rPr>
              <w:t xml:space="preserve"> WBL Integration</w:t>
            </w:r>
          </w:p>
          <w:p w14:paraId="7038974F" w14:textId="77777777" w:rsidR="00AF5F31" w:rsidRPr="00570541" w:rsidRDefault="00AF5F31" w:rsidP="00004E76">
            <w:pPr>
              <w:spacing w:before="120" w:after="120" w:line="240" w:lineRule="auto"/>
              <w:ind w:left="450" w:hanging="450"/>
              <w:rPr>
                <w:rFonts w:ascii="Arial" w:eastAsia="Arial" w:hAnsi="Arial" w:cs="Arial"/>
                <w:b/>
                <w:color w:val="000000" w:themeColor="text1"/>
                <w:sz w:val="18"/>
                <w:szCs w:val="18"/>
                <w:highlight w:val="white"/>
              </w:rPr>
            </w:pPr>
          </w:p>
        </w:tc>
        <w:tc>
          <w:tcPr>
            <w:tcW w:w="1080" w:type="dxa"/>
            <w:tcBorders>
              <w:top w:val="single" w:sz="12" w:space="0" w:color="000000"/>
              <w:left w:val="single" w:sz="4" w:space="0" w:color="000000"/>
              <w:bottom w:val="single" w:sz="12" w:space="0" w:color="000000"/>
              <w:right w:val="single" w:sz="4" w:space="0" w:color="000000"/>
            </w:tcBorders>
          </w:tcPr>
          <w:p w14:paraId="46119F8B" w14:textId="77777777" w:rsidR="00AF5F31" w:rsidRPr="00541354" w:rsidRDefault="00AF5F31" w:rsidP="00004E76">
            <w:pPr>
              <w:spacing w:before="120" w:after="120" w:line="240" w:lineRule="auto"/>
              <w:rPr>
                <w:rFonts w:ascii="Arial" w:eastAsia="Arial" w:hAnsi="Arial" w:cs="Arial"/>
                <w:color w:val="000000" w:themeColor="text1"/>
                <w:sz w:val="16"/>
                <w:szCs w:val="16"/>
                <w:highlight w:val="white"/>
              </w:rPr>
            </w:pPr>
          </w:p>
        </w:tc>
        <w:tc>
          <w:tcPr>
            <w:tcW w:w="3242"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D227C6D" w14:textId="77777777" w:rsidR="00AF5F31" w:rsidRPr="00A61FEA" w:rsidRDefault="00AF5F31" w:rsidP="00004E76">
            <w:pPr>
              <w:spacing w:before="120" w:after="120" w:line="240" w:lineRule="auto"/>
              <w:rPr>
                <w:rFonts w:ascii="Arial" w:eastAsia="Arial" w:hAnsi="Arial" w:cs="Arial"/>
                <w:color w:val="000000" w:themeColor="text1"/>
                <w:sz w:val="16"/>
                <w:szCs w:val="16"/>
              </w:rPr>
            </w:pPr>
            <w:bookmarkStart w:id="1" w:name="_gjdgxs" w:colFirst="0" w:colLast="0"/>
            <w:bookmarkEnd w:id="1"/>
            <w:r w:rsidRPr="00A61FEA">
              <w:rPr>
                <w:rFonts w:ascii="Arial" w:eastAsia="Arial" w:hAnsi="Arial" w:cs="Arial"/>
                <w:color w:val="000000" w:themeColor="text1"/>
                <w:sz w:val="16"/>
                <w:szCs w:val="16"/>
              </w:rPr>
              <w:t xml:space="preserve">WBL experiences are </w:t>
            </w:r>
            <w:r w:rsidRPr="00A61FEA">
              <w:rPr>
                <w:rFonts w:ascii="Arial" w:eastAsia="Arial" w:hAnsi="Arial" w:cs="Arial"/>
                <w:b/>
                <w:color w:val="000000" w:themeColor="text1"/>
                <w:sz w:val="16"/>
                <w:szCs w:val="16"/>
              </w:rPr>
              <w:t>loosely connected</w:t>
            </w:r>
            <w:r w:rsidRPr="00A61FEA">
              <w:rPr>
                <w:rFonts w:ascii="Arial" w:eastAsia="Arial" w:hAnsi="Arial" w:cs="Arial"/>
                <w:color w:val="000000" w:themeColor="text1"/>
                <w:sz w:val="16"/>
                <w:szCs w:val="16"/>
              </w:rPr>
              <w:t xml:space="preserve"> to pathway student learning outcomes.</w:t>
            </w:r>
          </w:p>
        </w:tc>
        <w:tc>
          <w:tcPr>
            <w:tcW w:w="2977" w:type="dxa"/>
            <w:tcBorders>
              <w:top w:val="single" w:sz="12" w:space="0" w:color="000000"/>
              <w:left w:val="single" w:sz="4" w:space="0" w:color="000000"/>
              <w:bottom w:val="single" w:sz="12" w:space="0" w:color="000000"/>
              <w:right w:val="single" w:sz="4" w:space="0" w:color="000000"/>
            </w:tcBorders>
            <w:shd w:val="clear" w:color="auto" w:fill="FFFFFF" w:themeFill="background1"/>
            <w:tcMar>
              <w:left w:w="115" w:type="dxa"/>
              <w:right w:w="115" w:type="dxa"/>
            </w:tcMar>
          </w:tcPr>
          <w:p w14:paraId="1F0C2EC7" w14:textId="77777777" w:rsidR="00AF5F31" w:rsidRPr="00273D37" w:rsidRDefault="00AF5F31" w:rsidP="00004E76">
            <w:pPr>
              <w:spacing w:before="120" w:after="120" w:line="240" w:lineRule="auto"/>
              <w:rPr>
                <w:rFonts w:ascii="Times New Roman" w:eastAsia="Times New Roman" w:hAnsi="Times New Roman" w:cs="Times New Roman"/>
                <w:color w:val="000000" w:themeColor="text1"/>
                <w:sz w:val="24"/>
                <w:szCs w:val="24"/>
              </w:rPr>
            </w:pPr>
            <w:r w:rsidRPr="00A61FEA">
              <w:rPr>
                <w:rFonts w:ascii="Arial" w:eastAsia="Arial" w:hAnsi="Arial" w:cs="Arial"/>
                <w:color w:val="000000" w:themeColor="text1"/>
                <w:sz w:val="16"/>
                <w:szCs w:val="16"/>
              </w:rPr>
              <w:t xml:space="preserve">WBL experiences are </w:t>
            </w:r>
            <w:r w:rsidRPr="00A61FEA">
              <w:rPr>
                <w:rFonts w:ascii="Arial" w:eastAsia="Arial" w:hAnsi="Arial" w:cs="Arial"/>
                <w:b/>
                <w:color w:val="000000" w:themeColor="text1"/>
                <w:sz w:val="16"/>
                <w:szCs w:val="16"/>
              </w:rPr>
              <w:t>intentionally designed</w:t>
            </w:r>
            <w:r w:rsidRPr="00A61FEA">
              <w:rPr>
                <w:rFonts w:ascii="Arial" w:eastAsia="Arial" w:hAnsi="Arial" w:cs="Arial"/>
                <w:color w:val="000000" w:themeColor="text1"/>
                <w:sz w:val="16"/>
                <w:szCs w:val="16"/>
              </w:rPr>
              <w:t xml:space="preserve"> to reinforce student progress toward attaining </w:t>
            </w:r>
            <w:r w:rsidRPr="00A61FEA">
              <w:rPr>
                <w:rFonts w:ascii="Arial" w:eastAsia="Arial" w:hAnsi="Arial" w:cs="Arial"/>
                <w:b/>
                <w:color w:val="000000" w:themeColor="text1"/>
                <w:sz w:val="16"/>
                <w:szCs w:val="16"/>
              </w:rPr>
              <w:t>pathway student</w:t>
            </w:r>
            <w:r w:rsidRPr="00A61FEA">
              <w:rPr>
                <w:rFonts w:ascii="Arial" w:eastAsia="Arial" w:hAnsi="Arial" w:cs="Arial"/>
                <w:color w:val="000000" w:themeColor="text1"/>
                <w:sz w:val="16"/>
                <w:szCs w:val="16"/>
              </w:rPr>
              <w:t xml:space="preserve"> </w:t>
            </w:r>
            <w:r w:rsidRPr="00A61FEA">
              <w:rPr>
                <w:rFonts w:ascii="Arial" w:eastAsia="Arial" w:hAnsi="Arial" w:cs="Arial"/>
                <w:b/>
                <w:color w:val="000000" w:themeColor="text1"/>
                <w:sz w:val="16"/>
                <w:szCs w:val="16"/>
              </w:rPr>
              <w:t>learning outcomes.</w:t>
            </w:r>
          </w:p>
        </w:tc>
        <w:tc>
          <w:tcPr>
            <w:tcW w:w="2963"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316B3F37" w14:textId="77777777" w:rsidR="00AF5F31" w:rsidRPr="00273D37" w:rsidRDefault="00AF5F31" w:rsidP="00004E76">
            <w:pPr>
              <w:spacing w:before="120" w:after="120" w:line="240" w:lineRule="auto"/>
              <w:rPr>
                <w:rFonts w:ascii="Times New Roman" w:eastAsia="Times New Roman" w:hAnsi="Times New Roman" w:cs="Times New Roman"/>
                <w:color w:val="000000" w:themeColor="text1"/>
                <w:sz w:val="24"/>
                <w:szCs w:val="24"/>
              </w:rPr>
            </w:pPr>
            <w:r w:rsidRPr="00A61FEA">
              <w:rPr>
                <w:rFonts w:ascii="Arial" w:eastAsia="Arial" w:hAnsi="Arial" w:cs="Arial"/>
                <w:color w:val="000000" w:themeColor="text1"/>
                <w:sz w:val="16"/>
                <w:szCs w:val="16"/>
              </w:rPr>
              <w:t>WBL experiences are assessed to determine students’ attainment of academic, technical, and employability skills aligned to pathway student learning outcomes.</w:t>
            </w: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7A650049" w14:textId="77777777" w:rsidR="00AF5F31" w:rsidRPr="00273D37" w:rsidRDefault="00AF5F31" w:rsidP="00004E76">
            <w:pPr>
              <w:spacing w:before="120" w:after="120" w:line="240" w:lineRule="auto"/>
              <w:rPr>
                <w:rFonts w:ascii="Times New Roman" w:eastAsia="Times New Roman" w:hAnsi="Times New Roman" w:cs="Times New Roman"/>
                <w:color w:val="000000" w:themeColor="text1"/>
                <w:sz w:val="24"/>
                <w:szCs w:val="24"/>
              </w:rPr>
            </w:pPr>
            <w:r w:rsidRPr="00A61FEA">
              <w:rPr>
                <w:rFonts w:ascii="Arial" w:eastAsia="Arial" w:hAnsi="Arial" w:cs="Arial"/>
                <w:color w:val="000000" w:themeColor="text1"/>
                <w:sz w:val="16"/>
                <w:szCs w:val="16"/>
              </w:rPr>
              <w:t xml:space="preserve">WBL experiences are refined and improved to </w:t>
            </w:r>
            <w:r w:rsidRPr="00273D37">
              <w:rPr>
                <w:rFonts w:ascii="Arial" w:eastAsia="Arial" w:hAnsi="Arial" w:cs="Arial"/>
                <w:color w:val="000000" w:themeColor="text1"/>
                <w:sz w:val="16"/>
                <w:szCs w:val="16"/>
              </w:rPr>
              <w:t>support</w:t>
            </w:r>
            <w:r w:rsidRPr="00A61FEA">
              <w:rPr>
                <w:rFonts w:ascii="Arial" w:eastAsia="Arial" w:hAnsi="Arial" w:cs="Arial"/>
                <w:color w:val="000000" w:themeColor="text1"/>
                <w:sz w:val="16"/>
                <w:szCs w:val="16"/>
              </w:rPr>
              <w:t xml:space="preserve"> all students mak</w:t>
            </w:r>
            <w:r w:rsidRPr="00273D37">
              <w:rPr>
                <w:rFonts w:ascii="Arial" w:eastAsia="Arial" w:hAnsi="Arial" w:cs="Arial"/>
                <w:color w:val="000000" w:themeColor="text1"/>
                <w:sz w:val="16"/>
                <w:szCs w:val="16"/>
              </w:rPr>
              <w:t>ing</w:t>
            </w:r>
            <w:r w:rsidRPr="00A61FEA">
              <w:rPr>
                <w:rFonts w:ascii="Arial" w:eastAsia="Arial" w:hAnsi="Arial" w:cs="Arial"/>
                <w:color w:val="000000" w:themeColor="text1"/>
                <w:sz w:val="16"/>
                <w:szCs w:val="16"/>
              </w:rPr>
              <w:t xml:space="preserve"> progress towards pathway student learning outcomes</w:t>
            </w:r>
            <w:r w:rsidRPr="00273D37">
              <w:rPr>
                <w:rFonts w:ascii="Arial" w:eastAsia="Arial" w:hAnsi="Arial" w:cs="Arial"/>
                <w:color w:val="000000" w:themeColor="text1"/>
                <w:sz w:val="16"/>
                <w:szCs w:val="16"/>
              </w:rPr>
              <w:t xml:space="preserve">, </w:t>
            </w:r>
            <w:r w:rsidRPr="00A61FEA">
              <w:rPr>
                <w:rFonts w:ascii="Arial" w:eastAsia="Arial" w:hAnsi="Arial" w:cs="Arial"/>
                <w:color w:val="000000" w:themeColor="text1"/>
                <w:sz w:val="16"/>
                <w:szCs w:val="16"/>
              </w:rPr>
              <w:t>inclusive of academic, technical, and employability skills.</w:t>
            </w:r>
          </w:p>
        </w:tc>
      </w:tr>
      <w:tr w:rsidR="00AF5F31" w14:paraId="01512DF5" w14:textId="77777777" w:rsidTr="00004E76">
        <w:trPr>
          <w:gridAfter w:val="3"/>
          <w:wAfter w:w="12254" w:type="dxa"/>
        </w:trPr>
        <w:tc>
          <w:tcPr>
            <w:tcW w:w="1036"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B0CB7DA" w14:textId="77777777" w:rsidR="00AF5F31" w:rsidRPr="00886758" w:rsidRDefault="00AF5F31" w:rsidP="00004E76">
            <w:pPr>
              <w:spacing w:before="120" w:after="120" w:line="240" w:lineRule="auto"/>
              <w:rPr>
                <w:rFonts w:ascii="Arial" w:eastAsia="Arial" w:hAnsi="Arial" w:cs="Arial"/>
                <w:color w:val="000000" w:themeColor="text1"/>
                <w:sz w:val="16"/>
                <w:szCs w:val="16"/>
                <w:highlight w:val="white"/>
              </w:rPr>
            </w:pPr>
            <w:r w:rsidRPr="00886758">
              <w:rPr>
                <w:rFonts w:ascii="Arial" w:eastAsia="Arial" w:hAnsi="Arial" w:cs="Arial"/>
                <w:color w:val="000000" w:themeColor="text1"/>
                <w:sz w:val="16"/>
                <w:szCs w:val="16"/>
                <w:highlight w:val="white"/>
              </w:rPr>
              <w:t>GLCCP QI 2D-4:</w:t>
            </w:r>
          </w:p>
          <w:p w14:paraId="21F5F060" w14:textId="77777777" w:rsidR="00AF5F31" w:rsidRPr="00886758" w:rsidRDefault="00AF5F31" w:rsidP="00004E76">
            <w:pPr>
              <w:spacing w:before="120" w:after="120" w:line="240" w:lineRule="auto"/>
              <w:rPr>
                <w:rFonts w:ascii="Arial" w:eastAsia="Arial" w:hAnsi="Arial" w:cs="Arial"/>
                <w:b/>
                <w:color w:val="000000" w:themeColor="text1"/>
                <w:sz w:val="16"/>
                <w:szCs w:val="16"/>
                <w:highlight w:val="white"/>
              </w:rPr>
            </w:pPr>
            <w:r w:rsidRPr="00886758">
              <w:rPr>
                <w:rFonts w:ascii="Arial" w:eastAsia="Arial" w:hAnsi="Arial" w:cs="Arial"/>
                <w:b/>
                <w:color w:val="000000" w:themeColor="text1"/>
                <w:sz w:val="16"/>
                <w:szCs w:val="16"/>
                <w:highlight w:val="white"/>
              </w:rPr>
              <w:t xml:space="preserve"> WBL Student Placement</w:t>
            </w:r>
          </w:p>
          <w:p w14:paraId="731365F8" w14:textId="77777777" w:rsidR="00AF5F31" w:rsidRDefault="00AF5F31" w:rsidP="00004E76">
            <w:pPr>
              <w:spacing w:before="120" w:after="120" w:line="240" w:lineRule="auto"/>
              <w:rPr>
                <w:rFonts w:ascii="Arial" w:eastAsia="Arial" w:hAnsi="Arial" w:cs="Arial"/>
                <w:b/>
                <w:color w:val="073763"/>
                <w:sz w:val="18"/>
                <w:szCs w:val="18"/>
                <w:highlight w:val="white"/>
              </w:rPr>
            </w:pPr>
          </w:p>
        </w:tc>
        <w:tc>
          <w:tcPr>
            <w:tcW w:w="1080" w:type="dxa"/>
            <w:tcBorders>
              <w:top w:val="single" w:sz="12" w:space="0" w:color="000000"/>
              <w:left w:val="single" w:sz="4" w:space="0" w:color="000000"/>
              <w:bottom w:val="single" w:sz="12" w:space="0" w:color="000000"/>
              <w:right w:val="single" w:sz="4" w:space="0" w:color="000000"/>
            </w:tcBorders>
          </w:tcPr>
          <w:p w14:paraId="4A3BC5CB" w14:textId="77777777" w:rsidR="00AF5F31" w:rsidRPr="00541354" w:rsidRDefault="00AF5F31" w:rsidP="00004E76">
            <w:pPr>
              <w:spacing w:before="120" w:after="120" w:line="240" w:lineRule="auto"/>
              <w:rPr>
                <w:rFonts w:ascii="Arial" w:eastAsia="Arial" w:hAnsi="Arial" w:cs="Arial"/>
                <w:color w:val="000000" w:themeColor="text1"/>
                <w:sz w:val="16"/>
                <w:szCs w:val="16"/>
                <w:highlight w:val="white"/>
              </w:rPr>
            </w:pPr>
          </w:p>
        </w:tc>
        <w:tc>
          <w:tcPr>
            <w:tcW w:w="3242"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721FC965" w14:textId="77777777" w:rsidR="00AF5F31"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An</w:t>
            </w:r>
            <w:r w:rsidRPr="002444B8">
              <w:rPr>
                <w:rFonts w:ascii="Arial" w:eastAsia="Arial" w:hAnsi="Arial" w:cs="Arial"/>
                <w:b/>
                <w:color w:val="000000" w:themeColor="text1"/>
                <w:sz w:val="16"/>
                <w:szCs w:val="16"/>
              </w:rPr>
              <w:t xml:space="preserve"> informal process</w:t>
            </w:r>
            <w:r w:rsidRPr="002444B8">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in used </w:t>
            </w:r>
            <w:r w:rsidRPr="002444B8">
              <w:rPr>
                <w:rFonts w:ascii="Arial" w:eastAsia="Arial" w:hAnsi="Arial" w:cs="Arial"/>
                <w:color w:val="000000" w:themeColor="text1"/>
                <w:sz w:val="16"/>
                <w:szCs w:val="16"/>
              </w:rPr>
              <w:t>for matching students and employers.</w:t>
            </w:r>
          </w:p>
          <w:p w14:paraId="487E20ED" w14:textId="77777777" w:rsidR="00AF5F31" w:rsidRPr="002444B8" w:rsidRDefault="00AF5F31" w:rsidP="00004E76">
            <w:pPr>
              <w:spacing w:before="120" w:after="120" w:line="240" w:lineRule="auto"/>
              <w:rPr>
                <w:rFonts w:ascii="Arial" w:eastAsia="Arial" w:hAnsi="Arial" w:cs="Arial"/>
                <w:color w:val="000000" w:themeColor="text1"/>
                <w:sz w:val="16"/>
                <w:szCs w:val="16"/>
              </w:rPr>
            </w:pPr>
          </w:p>
          <w:p w14:paraId="29C1FA0B" w14:textId="77777777" w:rsidR="00AF5F31" w:rsidRPr="002444B8" w:rsidRDefault="00AF5F31" w:rsidP="00004E76">
            <w:pPr>
              <w:spacing w:before="120" w:after="120" w:line="240" w:lineRule="auto"/>
              <w:rPr>
                <w:rFonts w:ascii="Times New Roman" w:eastAsia="Times New Roman" w:hAnsi="Times New Roman" w:cs="Times New Roman"/>
                <w:color w:val="000000" w:themeColor="text1"/>
                <w:sz w:val="24"/>
                <w:szCs w:val="24"/>
              </w:rPr>
            </w:pPr>
            <w:r w:rsidRPr="002444B8">
              <w:rPr>
                <w:rFonts w:ascii="Arial" w:eastAsia="Arial" w:hAnsi="Arial" w:cs="Arial"/>
                <w:color w:val="000000" w:themeColor="text1"/>
                <w:sz w:val="16"/>
                <w:szCs w:val="16"/>
              </w:rPr>
              <w:t xml:space="preserve">Matching is primarily done by WBL intermediary team members with minimal </w:t>
            </w:r>
            <w:r>
              <w:rPr>
                <w:rFonts w:ascii="Arial" w:eastAsia="Arial" w:hAnsi="Arial" w:cs="Arial"/>
                <w:color w:val="000000" w:themeColor="text1"/>
                <w:sz w:val="16"/>
                <w:szCs w:val="16"/>
              </w:rPr>
              <w:t xml:space="preserve">use/support of </w:t>
            </w:r>
            <w:r w:rsidRPr="002444B8">
              <w:rPr>
                <w:rFonts w:ascii="Arial" w:eastAsia="Arial" w:hAnsi="Arial" w:cs="Arial"/>
                <w:color w:val="000000" w:themeColor="text1"/>
                <w:sz w:val="16"/>
                <w:szCs w:val="16"/>
              </w:rPr>
              <w:t>technolog</w:t>
            </w:r>
            <w:r>
              <w:rPr>
                <w:rFonts w:ascii="Arial" w:eastAsia="Arial" w:hAnsi="Arial" w:cs="Arial"/>
                <w:color w:val="000000" w:themeColor="text1"/>
                <w:sz w:val="16"/>
                <w:szCs w:val="16"/>
              </w:rPr>
              <w:t>y.</w:t>
            </w:r>
          </w:p>
        </w:tc>
        <w:tc>
          <w:tcPr>
            <w:tcW w:w="2977"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11A23896" w14:textId="77777777" w:rsidR="00AF5F31" w:rsidRPr="002444B8" w:rsidRDefault="00AF5F31" w:rsidP="00004E76">
            <w:pPr>
              <w:spacing w:before="120" w:after="120" w:line="240" w:lineRule="auto"/>
              <w:rPr>
                <w:rFonts w:ascii="Arial" w:eastAsia="Arial" w:hAnsi="Arial" w:cs="Arial"/>
                <w:b/>
                <w:color w:val="000000" w:themeColor="text1"/>
                <w:sz w:val="16"/>
                <w:szCs w:val="16"/>
              </w:rPr>
            </w:pPr>
            <w:r>
              <w:rPr>
                <w:rFonts w:ascii="Arial" w:eastAsia="Arial" w:hAnsi="Arial" w:cs="Arial"/>
                <w:color w:val="000000" w:themeColor="text1"/>
                <w:sz w:val="16"/>
                <w:szCs w:val="16"/>
              </w:rPr>
              <w:t>A formal</w:t>
            </w:r>
            <w:r w:rsidRPr="00134191">
              <w:rPr>
                <w:rFonts w:ascii="Arial" w:eastAsia="Arial" w:hAnsi="Arial" w:cs="Arial"/>
                <w:color w:val="000000" w:themeColor="text1"/>
                <w:sz w:val="16"/>
                <w:szCs w:val="16"/>
              </w:rPr>
              <w:t xml:space="preserve"> process </w:t>
            </w:r>
            <w:r>
              <w:rPr>
                <w:rFonts w:ascii="Arial" w:eastAsia="Arial" w:hAnsi="Arial" w:cs="Arial"/>
                <w:color w:val="000000" w:themeColor="text1"/>
                <w:sz w:val="16"/>
                <w:szCs w:val="16"/>
              </w:rPr>
              <w:t xml:space="preserve">is used </w:t>
            </w:r>
            <w:r w:rsidRPr="00134191">
              <w:rPr>
                <w:rFonts w:ascii="Arial" w:eastAsia="Arial" w:hAnsi="Arial" w:cs="Arial"/>
                <w:color w:val="000000" w:themeColor="text1"/>
                <w:sz w:val="16"/>
                <w:szCs w:val="16"/>
              </w:rPr>
              <w:t>for matching students and employers.</w:t>
            </w:r>
          </w:p>
          <w:p w14:paraId="17619C00" w14:textId="77777777" w:rsidR="00AF5F31" w:rsidRPr="002444B8" w:rsidRDefault="00AF5F31" w:rsidP="00004E76">
            <w:pPr>
              <w:spacing w:before="120" w:after="120" w:line="240" w:lineRule="auto"/>
              <w:rPr>
                <w:rFonts w:ascii="Arial" w:eastAsia="Arial" w:hAnsi="Arial" w:cs="Arial"/>
                <w:b/>
                <w:color w:val="000000" w:themeColor="text1"/>
                <w:sz w:val="16"/>
                <w:szCs w:val="16"/>
              </w:rPr>
            </w:pPr>
          </w:p>
          <w:p w14:paraId="16AA66BF" w14:textId="77777777" w:rsidR="00AF5F31" w:rsidRPr="002444B8" w:rsidRDefault="00AF5F31" w:rsidP="00004E76">
            <w:pPr>
              <w:spacing w:before="120" w:after="120" w:line="240" w:lineRule="auto"/>
              <w:rPr>
                <w:rFonts w:ascii="Times New Roman" w:eastAsia="Times New Roman" w:hAnsi="Times New Roman" w:cs="Times New Roman"/>
                <w:color w:val="000000" w:themeColor="text1"/>
                <w:sz w:val="24"/>
                <w:szCs w:val="24"/>
              </w:rPr>
            </w:pPr>
            <w:r>
              <w:rPr>
                <w:rFonts w:ascii="Arial" w:eastAsia="Arial" w:hAnsi="Arial" w:cs="Arial"/>
                <w:b/>
                <w:color w:val="000000" w:themeColor="text1"/>
                <w:sz w:val="16"/>
                <w:szCs w:val="16"/>
              </w:rPr>
              <w:t>WBL intermediary team members use o</w:t>
            </w:r>
            <w:r w:rsidRPr="002444B8">
              <w:rPr>
                <w:rFonts w:ascii="Arial" w:eastAsia="Arial" w:hAnsi="Arial" w:cs="Arial"/>
                <w:b/>
                <w:color w:val="000000" w:themeColor="text1"/>
                <w:sz w:val="16"/>
                <w:szCs w:val="16"/>
              </w:rPr>
              <w:t>nline tools</w:t>
            </w:r>
            <w:r>
              <w:rPr>
                <w:rFonts w:ascii="Arial" w:eastAsia="Arial" w:hAnsi="Arial" w:cs="Arial"/>
                <w:b/>
                <w:color w:val="000000" w:themeColor="text1"/>
                <w:sz w:val="16"/>
                <w:szCs w:val="16"/>
              </w:rPr>
              <w:t xml:space="preserve">/technology </w:t>
            </w:r>
            <w:r w:rsidRPr="002444B8">
              <w:rPr>
                <w:rFonts w:ascii="Arial" w:eastAsia="Arial" w:hAnsi="Arial" w:cs="Arial"/>
                <w:b/>
                <w:color w:val="000000" w:themeColor="text1"/>
                <w:sz w:val="16"/>
                <w:szCs w:val="16"/>
              </w:rPr>
              <w:t>to facilitate</w:t>
            </w:r>
            <w:r w:rsidRPr="002444B8">
              <w:rPr>
                <w:rFonts w:ascii="Arial" w:eastAsia="Arial" w:hAnsi="Arial" w:cs="Arial"/>
                <w:color w:val="000000" w:themeColor="text1"/>
                <w:sz w:val="16"/>
                <w:szCs w:val="16"/>
              </w:rPr>
              <w:t xml:space="preserve"> student </w:t>
            </w:r>
            <w:r>
              <w:rPr>
                <w:rFonts w:ascii="Arial" w:eastAsia="Arial" w:hAnsi="Arial" w:cs="Arial"/>
                <w:color w:val="000000" w:themeColor="text1"/>
                <w:sz w:val="16"/>
                <w:szCs w:val="16"/>
              </w:rPr>
              <w:t xml:space="preserve">matching and </w:t>
            </w:r>
            <w:r w:rsidRPr="002444B8">
              <w:rPr>
                <w:rFonts w:ascii="Arial" w:eastAsia="Arial" w:hAnsi="Arial" w:cs="Arial"/>
                <w:color w:val="000000" w:themeColor="text1"/>
                <w:sz w:val="16"/>
                <w:szCs w:val="16"/>
              </w:rPr>
              <w:t>placement with employer</w:t>
            </w:r>
            <w:r>
              <w:rPr>
                <w:rFonts w:ascii="Arial" w:eastAsia="Arial" w:hAnsi="Arial" w:cs="Arial"/>
                <w:color w:val="000000" w:themeColor="text1"/>
                <w:sz w:val="16"/>
                <w:szCs w:val="16"/>
              </w:rPr>
              <w:t>s.</w:t>
            </w:r>
          </w:p>
        </w:tc>
        <w:tc>
          <w:tcPr>
            <w:tcW w:w="2963"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22347073" w14:textId="77777777" w:rsidR="00AF5F31" w:rsidRPr="002444B8"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WBL student placement process</w:t>
            </w:r>
            <w:r w:rsidRPr="002444B8" w:rsidDel="000717F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is </w:t>
            </w:r>
            <w:r w:rsidRPr="002444B8">
              <w:rPr>
                <w:rFonts w:ascii="Arial" w:eastAsia="Arial" w:hAnsi="Arial" w:cs="Arial"/>
                <w:color w:val="000000" w:themeColor="text1"/>
                <w:sz w:val="16"/>
                <w:szCs w:val="16"/>
              </w:rPr>
              <w:t>revised</w:t>
            </w:r>
            <w:r>
              <w:rPr>
                <w:rFonts w:ascii="Arial" w:eastAsia="Arial" w:hAnsi="Arial" w:cs="Arial"/>
                <w:color w:val="000000" w:themeColor="text1"/>
                <w:sz w:val="16"/>
                <w:szCs w:val="16"/>
              </w:rPr>
              <w:t xml:space="preserve"> and </w:t>
            </w:r>
            <w:r w:rsidRPr="002444B8">
              <w:rPr>
                <w:rFonts w:ascii="Arial" w:eastAsia="Arial" w:hAnsi="Arial" w:cs="Arial"/>
                <w:color w:val="000000" w:themeColor="text1"/>
                <w:sz w:val="16"/>
                <w:szCs w:val="16"/>
              </w:rPr>
              <w:t>updated</w:t>
            </w:r>
            <w:r>
              <w:rPr>
                <w:rFonts w:ascii="Arial" w:eastAsia="Arial" w:hAnsi="Arial" w:cs="Arial"/>
                <w:color w:val="000000" w:themeColor="text1"/>
                <w:sz w:val="16"/>
                <w:szCs w:val="16"/>
              </w:rPr>
              <w:t>,</w:t>
            </w:r>
            <w:r w:rsidRPr="002444B8">
              <w:rPr>
                <w:rFonts w:ascii="Arial" w:eastAsia="Arial" w:hAnsi="Arial" w:cs="Arial"/>
                <w:color w:val="000000" w:themeColor="text1"/>
                <w:sz w:val="16"/>
                <w:szCs w:val="16"/>
              </w:rPr>
              <w:t xml:space="preserve"> as needed</w:t>
            </w:r>
            <w:r>
              <w:rPr>
                <w:rFonts w:ascii="Arial" w:eastAsia="Arial" w:hAnsi="Arial" w:cs="Arial"/>
                <w:color w:val="000000" w:themeColor="text1"/>
                <w:sz w:val="16"/>
                <w:szCs w:val="16"/>
              </w:rPr>
              <w:t>.</w:t>
            </w:r>
          </w:p>
          <w:p w14:paraId="50CAB50E" w14:textId="77777777" w:rsidR="00AF5F31" w:rsidRDefault="00AF5F31" w:rsidP="00004E76">
            <w:pPr>
              <w:spacing w:before="120" w:after="120" w:line="240" w:lineRule="auto"/>
              <w:rPr>
                <w:rFonts w:ascii="Arial" w:eastAsia="Arial" w:hAnsi="Arial" w:cs="Arial"/>
                <w:b/>
                <w:color w:val="000000" w:themeColor="text1"/>
                <w:sz w:val="16"/>
                <w:szCs w:val="16"/>
              </w:rPr>
            </w:pPr>
            <w:r>
              <w:rPr>
                <w:rFonts w:ascii="Arial" w:eastAsia="Arial" w:hAnsi="Arial" w:cs="Arial"/>
                <w:b/>
                <w:color w:val="000000" w:themeColor="text1"/>
                <w:sz w:val="16"/>
                <w:szCs w:val="16"/>
              </w:rPr>
              <w:t xml:space="preserve"> </w:t>
            </w:r>
          </w:p>
          <w:p w14:paraId="0B90CCA8" w14:textId="77777777" w:rsidR="00AF5F31" w:rsidRPr="002444B8" w:rsidRDefault="00AF5F31" w:rsidP="00004E76">
            <w:pPr>
              <w:spacing w:before="120" w:after="120" w:line="240" w:lineRule="auto"/>
              <w:rPr>
                <w:rFonts w:ascii="Times New Roman" w:eastAsia="Times New Roman" w:hAnsi="Times New Roman" w:cs="Times New Roman"/>
                <w:color w:val="000000" w:themeColor="text1"/>
                <w:sz w:val="24"/>
                <w:szCs w:val="24"/>
              </w:rPr>
            </w:pPr>
            <w:r>
              <w:rPr>
                <w:rFonts w:ascii="Arial" w:eastAsia="Arial" w:hAnsi="Arial" w:cs="Arial"/>
                <w:b/>
                <w:color w:val="000000" w:themeColor="text1"/>
                <w:sz w:val="16"/>
                <w:szCs w:val="16"/>
              </w:rPr>
              <w:t>An</w:t>
            </w:r>
            <w:r w:rsidRPr="002444B8">
              <w:rPr>
                <w:rFonts w:ascii="Arial" w:eastAsia="Arial" w:hAnsi="Arial" w:cs="Arial"/>
                <w:b/>
                <w:color w:val="000000" w:themeColor="text1"/>
                <w:sz w:val="16"/>
                <w:szCs w:val="16"/>
              </w:rPr>
              <w:t xml:space="preserve"> online matching and placement</w:t>
            </w:r>
            <w:r w:rsidRPr="002444B8">
              <w:rPr>
                <w:rFonts w:ascii="Arial" w:eastAsia="Arial" w:hAnsi="Arial" w:cs="Arial"/>
                <w:color w:val="000000" w:themeColor="text1"/>
                <w:sz w:val="16"/>
                <w:szCs w:val="16"/>
              </w:rPr>
              <w:t xml:space="preserve"> </w:t>
            </w:r>
            <w:r w:rsidRPr="002444B8">
              <w:rPr>
                <w:rFonts w:ascii="Arial" w:eastAsia="Arial" w:hAnsi="Arial" w:cs="Arial"/>
                <w:b/>
                <w:color w:val="000000" w:themeColor="text1"/>
                <w:sz w:val="16"/>
                <w:szCs w:val="16"/>
              </w:rPr>
              <w:t>mechanism</w:t>
            </w:r>
            <w:r>
              <w:rPr>
                <w:rFonts w:ascii="Arial" w:eastAsia="Arial" w:hAnsi="Arial" w:cs="Arial"/>
                <w:b/>
                <w:color w:val="000000" w:themeColor="text1"/>
                <w:sz w:val="16"/>
                <w:szCs w:val="16"/>
              </w:rPr>
              <w:t>/technology</w:t>
            </w:r>
            <w:r w:rsidRPr="002444B8">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is used to match students with employers; human</w:t>
            </w:r>
            <w:r w:rsidRPr="002444B8">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interfacing helps to ensure</w:t>
            </w:r>
            <w:r w:rsidRPr="002444B8">
              <w:rPr>
                <w:rFonts w:ascii="Arial" w:eastAsia="Arial" w:hAnsi="Arial" w:cs="Arial"/>
                <w:color w:val="000000" w:themeColor="text1"/>
                <w:sz w:val="16"/>
                <w:szCs w:val="16"/>
              </w:rPr>
              <w:t xml:space="preserve"> quality </w:t>
            </w:r>
            <w:r>
              <w:rPr>
                <w:rFonts w:ascii="Arial" w:eastAsia="Arial" w:hAnsi="Arial" w:cs="Arial"/>
                <w:color w:val="000000" w:themeColor="text1"/>
                <w:sz w:val="16"/>
                <w:szCs w:val="16"/>
              </w:rPr>
              <w:t>of placements.</w:t>
            </w:r>
          </w:p>
        </w:tc>
        <w:tc>
          <w:tcPr>
            <w:tcW w:w="3060" w:type="dxa"/>
            <w:tcBorders>
              <w:top w:val="single" w:sz="12" w:space="0" w:color="000000"/>
              <w:left w:val="single" w:sz="4" w:space="0" w:color="000000"/>
              <w:bottom w:val="single" w:sz="12" w:space="0" w:color="000000"/>
              <w:right w:val="single" w:sz="4" w:space="0" w:color="000000"/>
            </w:tcBorders>
            <w:shd w:val="clear" w:color="auto" w:fill="auto"/>
            <w:tcMar>
              <w:left w:w="115" w:type="dxa"/>
              <w:right w:w="115" w:type="dxa"/>
            </w:tcMar>
          </w:tcPr>
          <w:p w14:paraId="4D07F217" w14:textId="77777777" w:rsidR="00AF5F31" w:rsidRPr="002444B8"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color w:val="000000" w:themeColor="text1"/>
                <w:sz w:val="16"/>
                <w:szCs w:val="16"/>
              </w:rPr>
              <w:t>WBL student placement process can be</w:t>
            </w:r>
            <w:r w:rsidRPr="002444B8">
              <w:rPr>
                <w:rFonts w:ascii="Arial" w:eastAsia="Arial" w:hAnsi="Arial" w:cs="Arial"/>
                <w:color w:val="000000" w:themeColor="text1"/>
                <w:sz w:val="16"/>
                <w:szCs w:val="16"/>
              </w:rPr>
              <w:t xml:space="preserve"> differentiated for individual student </w:t>
            </w:r>
            <w:r>
              <w:rPr>
                <w:rFonts w:ascii="Arial" w:eastAsia="Arial" w:hAnsi="Arial" w:cs="Arial"/>
                <w:color w:val="000000" w:themeColor="text1"/>
                <w:sz w:val="16"/>
                <w:szCs w:val="16"/>
              </w:rPr>
              <w:t xml:space="preserve">and employer </w:t>
            </w:r>
            <w:r w:rsidRPr="002444B8">
              <w:rPr>
                <w:rFonts w:ascii="Arial" w:eastAsia="Arial" w:hAnsi="Arial" w:cs="Arial"/>
                <w:color w:val="000000" w:themeColor="text1"/>
                <w:sz w:val="16"/>
                <w:szCs w:val="16"/>
              </w:rPr>
              <w:t>needs.</w:t>
            </w:r>
          </w:p>
          <w:p w14:paraId="44DF4AE0" w14:textId="77777777" w:rsidR="00AF5F31" w:rsidRPr="002444B8" w:rsidRDefault="00AF5F31" w:rsidP="00004E76">
            <w:pPr>
              <w:spacing w:before="120" w:after="120" w:line="240" w:lineRule="auto"/>
              <w:rPr>
                <w:rFonts w:ascii="Arial" w:eastAsia="Arial" w:hAnsi="Arial" w:cs="Arial"/>
                <w:color w:val="000000" w:themeColor="text1"/>
                <w:sz w:val="16"/>
                <w:szCs w:val="16"/>
              </w:rPr>
            </w:pPr>
          </w:p>
          <w:p w14:paraId="45484A24" w14:textId="77777777" w:rsidR="00AF5F31" w:rsidRPr="002444B8" w:rsidRDefault="00AF5F31" w:rsidP="00004E76">
            <w:pPr>
              <w:spacing w:before="120" w:after="120" w:line="240" w:lineRule="auto"/>
              <w:rPr>
                <w:rFonts w:ascii="Times New Roman" w:eastAsia="Times New Roman" w:hAnsi="Times New Roman" w:cs="Times New Roman"/>
                <w:color w:val="000000" w:themeColor="text1"/>
                <w:sz w:val="24"/>
                <w:szCs w:val="24"/>
              </w:rPr>
            </w:pPr>
            <w:r>
              <w:rPr>
                <w:rFonts w:ascii="Arial" w:eastAsia="Arial" w:hAnsi="Arial" w:cs="Arial"/>
                <w:color w:val="000000" w:themeColor="text1"/>
                <w:sz w:val="16"/>
                <w:szCs w:val="16"/>
              </w:rPr>
              <w:t xml:space="preserve">Online </w:t>
            </w:r>
            <w:r w:rsidRPr="002444B8">
              <w:rPr>
                <w:rFonts w:ascii="Arial" w:eastAsia="Arial" w:hAnsi="Arial" w:cs="Arial"/>
                <w:color w:val="000000" w:themeColor="text1"/>
                <w:sz w:val="16"/>
                <w:szCs w:val="16"/>
              </w:rPr>
              <w:t xml:space="preserve">mechanisms/technology </w:t>
            </w:r>
            <w:r w:rsidRPr="002444B8">
              <w:rPr>
                <w:rFonts w:ascii="Arial" w:eastAsia="Arial" w:hAnsi="Arial" w:cs="Arial"/>
                <w:b/>
                <w:color w:val="000000" w:themeColor="text1"/>
                <w:sz w:val="16"/>
                <w:szCs w:val="16"/>
              </w:rPr>
              <w:t>monitor</w:t>
            </w:r>
            <w:r>
              <w:rPr>
                <w:rFonts w:ascii="Arial" w:eastAsia="Arial" w:hAnsi="Arial" w:cs="Arial"/>
                <w:b/>
                <w:color w:val="000000" w:themeColor="text1"/>
                <w:sz w:val="16"/>
                <w:szCs w:val="16"/>
              </w:rPr>
              <w:t xml:space="preserve"> the</w:t>
            </w:r>
            <w:r w:rsidRPr="002444B8">
              <w:rPr>
                <w:rFonts w:ascii="Arial" w:eastAsia="Arial" w:hAnsi="Arial" w:cs="Arial"/>
                <w:b/>
                <w:color w:val="000000" w:themeColor="text1"/>
                <w:sz w:val="16"/>
                <w:szCs w:val="16"/>
              </w:rPr>
              <w:t xml:space="preserve"> supply and demand</w:t>
            </w:r>
            <w:r w:rsidRPr="002444B8">
              <w:rPr>
                <w:rFonts w:ascii="Arial" w:eastAsia="Arial" w:hAnsi="Arial" w:cs="Arial"/>
                <w:color w:val="000000" w:themeColor="text1"/>
                <w:sz w:val="16"/>
                <w:szCs w:val="16"/>
              </w:rPr>
              <w:t xml:space="preserve"> of opportunities</w:t>
            </w:r>
            <w:r>
              <w:rPr>
                <w:rFonts w:ascii="Arial" w:eastAsia="Arial" w:hAnsi="Arial" w:cs="Arial"/>
                <w:color w:val="000000" w:themeColor="text1"/>
                <w:sz w:val="16"/>
                <w:szCs w:val="16"/>
              </w:rPr>
              <w:t xml:space="preserve"> and </w:t>
            </w:r>
            <w:r w:rsidRPr="002444B8">
              <w:rPr>
                <w:rFonts w:ascii="Arial" w:eastAsia="Arial" w:hAnsi="Arial" w:cs="Arial"/>
                <w:color w:val="000000" w:themeColor="text1"/>
                <w:sz w:val="16"/>
                <w:szCs w:val="16"/>
              </w:rPr>
              <w:t>inform improvements in the WBL placement system</w:t>
            </w:r>
            <w:r>
              <w:rPr>
                <w:rFonts w:ascii="Arial" w:eastAsia="Arial" w:hAnsi="Arial" w:cs="Arial"/>
                <w:color w:val="000000" w:themeColor="text1"/>
                <w:sz w:val="16"/>
                <w:szCs w:val="16"/>
              </w:rPr>
              <w:t>; human interfacing supports</w:t>
            </w:r>
            <w:r w:rsidRPr="002444B8">
              <w:rPr>
                <w:rFonts w:ascii="Arial" w:eastAsia="Arial" w:hAnsi="Arial" w:cs="Arial"/>
                <w:color w:val="000000" w:themeColor="text1"/>
                <w:sz w:val="16"/>
                <w:szCs w:val="16"/>
              </w:rPr>
              <w:t xml:space="preserve"> matching and </w:t>
            </w:r>
            <w:r>
              <w:rPr>
                <w:rFonts w:ascii="Arial" w:eastAsia="Arial" w:hAnsi="Arial" w:cs="Arial"/>
                <w:color w:val="000000" w:themeColor="text1"/>
                <w:sz w:val="16"/>
                <w:szCs w:val="16"/>
              </w:rPr>
              <w:t>quality of WBL experience.</w:t>
            </w:r>
          </w:p>
        </w:tc>
      </w:tr>
      <w:tr w:rsidR="00AF5F31" w14:paraId="1BE12924" w14:textId="77777777" w:rsidTr="00004E76">
        <w:trPr>
          <w:gridAfter w:val="3"/>
          <w:wAfter w:w="12254" w:type="dxa"/>
        </w:trPr>
        <w:tc>
          <w:tcPr>
            <w:tcW w:w="1036"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25CD28B" w14:textId="77777777" w:rsidR="00AF5F31" w:rsidRPr="00886758" w:rsidRDefault="00AF5F31" w:rsidP="00004E76">
            <w:pPr>
              <w:spacing w:before="120" w:after="120" w:line="240" w:lineRule="auto"/>
              <w:ind w:left="-18" w:firstLine="18"/>
              <w:rPr>
                <w:rFonts w:ascii="Arial" w:eastAsia="Arial" w:hAnsi="Arial" w:cs="Arial"/>
                <w:b/>
                <w:color w:val="000000" w:themeColor="text1"/>
                <w:sz w:val="16"/>
                <w:szCs w:val="16"/>
                <w:highlight w:val="white"/>
              </w:rPr>
            </w:pPr>
            <w:r w:rsidRPr="00886758">
              <w:rPr>
                <w:rFonts w:ascii="Arial" w:eastAsia="Arial" w:hAnsi="Arial" w:cs="Arial"/>
                <w:b/>
                <w:color w:val="000000" w:themeColor="text1"/>
                <w:sz w:val="16"/>
                <w:szCs w:val="16"/>
                <w:highlight w:val="white"/>
              </w:rPr>
              <w:t>WBL Tools</w:t>
            </w:r>
          </w:p>
          <w:p w14:paraId="5E05DD5C" w14:textId="77777777" w:rsidR="00AF5F31" w:rsidRDefault="00AF5F31" w:rsidP="00004E76">
            <w:pPr>
              <w:spacing w:before="120" w:after="120" w:line="240" w:lineRule="auto"/>
              <w:ind w:left="450" w:hanging="450"/>
              <w:rPr>
                <w:rFonts w:ascii="Arial" w:eastAsia="Arial" w:hAnsi="Arial" w:cs="Arial"/>
                <w:b/>
                <w:color w:val="C00000"/>
                <w:sz w:val="18"/>
                <w:szCs w:val="18"/>
                <w:highlight w:val="white"/>
              </w:rPr>
            </w:pPr>
          </w:p>
          <w:p w14:paraId="220A06FA" w14:textId="77777777" w:rsidR="00AF5F31" w:rsidRDefault="00AF5F31" w:rsidP="00004E76">
            <w:pPr>
              <w:spacing w:before="120" w:after="120" w:line="240" w:lineRule="auto"/>
              <w:ind w:left="450" w:hanging="450"/>
              <w:rPr>
                <w:rFonts w:ascii="Arial" w:eastAsia="Arial" w:hAnsi="Arial" w:cs="Arial"/>
                <w:b/>
                <w:color w:val="073763"/>
                <w:sz w:val="18"/>
                <w:szCs w:val="18"/>
                <w:highlight w:val="white"/>
              </w:rPr>
            </w:pPr>
          </w:p>
        </w:tc>
        <w:tc>
          <w:tcPr>
            <w:tcW w:w="1080" w:type="dxa"/>
            <w:tcBorders>
              <w:top w:val="single" w:sz="12" w:space="0" w:color="000000"/>
              <w:left w:val="single" w:sz="4" w:space="0" w:color="000000"/>
              <w:bottom w:val="single" w:sz="12" w:space="0" w:color="000000"/>
              <w:right w:val="single" w:sz="4" w:space="0" w:color="000000"/>
            </w:tcBorders>
          </w:tcPr>
          <w:p w14:paraId="75BA59DE" w14:textId="77777777" w:rsidR="00AF5F31" w:rsidRPr="00541354" w:rsidRDefault="00AF5F31" w:rsidP="00004E76">
            <w:pPr>
              <w:spacing w:before="120" w:after="120" w:line="240" w:lineRule="auto"/>
              <w:rPr>
                <w:rFonts w:ascii="Arial" w:eastAsia="Arial" w:hAnsi="Arial" w:cs="Arial"/>
                <w:color w:val="000000" w:themeColor="text1"/>
                <w:sz w:val="16"/>
                <w:szCs w:val="16"/>
                <w:highlight w:val="white"/>
              </w:rPr>
            </w:pPr>
          </w:p>
        </w:tc>
        <w:tc>
          <w:tcPr>
            <w:tcW w:w="3242"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09168A92" w14:textId="77777777" w:rsidR="00AF5F31" w:rsidRDefault="00AF5F31" w:rsidP="00004E76">
            <w:pPr>
              <w:spacing w:before="120" w:after="120" w:line="240" w:lineRule="auto"/>
              <w:rPr>
                <w:rFonts w:ascii="Arial" w:eastAsia="Arial" w:hAnsi="Arial" w:cs="Arial"/>
                <w:b/>
                <w:color w:val="000000" w:themeColor="text1"/>
                <w:sz w:val="16"/>
                <w:szCs w:val="16"/>
              </w:rPr>
            </w:pPr>
            <w:r>
              <w:rPr>
                <w:rFonts w:ascii="Arial" w:eastAsia="Arial" w:hAnsi="Arial" w:cs="Arial"/>
                <w:color w:val="000000" w:themeColor="text1"/>
                <w:sz w:val="16"/>
                <w:szCs w:val="16"/>
                <w:highlight w:val="white"/>
              </w:rPr>
              <w:t xml:space="preserve">Tools and resources for student, teacher, and employer use in WBL are cobbled together from </w:t>
            </w:r>
            <w:r w:rsidRPr="00541354">
              <w:rPr>
                <w:rFonts w:ascii="Arial" w:eastAsia="Arial" w:hAnsi="Arial" w:cs="Arial"/>
                <w:b/>
                <w:color w:val="000000" w:themeColor="text1"/>
                <w:sz w:val="16"/>
                <w:szCs w:val="16"/>
                <w:highlight w:val="white"/>
              </w:rPr>
              <w:t xml:space="preserve">available </w:t>
            </w:r>
            <w:r>
              <w:rPr>
                <w:rFonts w:ascii="Arial" w:eastAsia="Arial" w:hAnsi="Arial" w:cs="Arial"/>
                <w:b/>
                <w:color w:val="000000" w:themeColor="text1"/>
                <w:sz w:val="16"/>
                <w:szCs w:val="16"/>
                <w:highlight w:val="white"/>
              </w:rPr>
              <w:t>resources</w:t>
            </w:r>
            <w:r>
              <w:rPr>
                <w:rFonts w:ascii="Arial" w:eastAsia="Arial" w:hAnsi="Arial" w:cs="Arial"/>
                <w:b/>
                <w:color w:val="000000" w:themeColor="text1"/>
                <w:sz w:val="16"/>
                <w:szCs w:val="16"/>
              </w:rPr>
              <w:t>.</w:t>
            </w:r>
          </w:p>
          <w:p w14:paraId="40CEAC53" w14:textId="77777777" w:rsidR="00AF5F31" w:rsidRDefault="00AF5F31" w:rsidP="00004E76">
            <w:pPr>
              <w:spacing w:before="120" w:after="120" w:line="240" w:lineRule="auto"/>
              <w:rPr>
                <w:rFonts w:ascii="Arial" w:eastAsia="Arial" w:hAnsi="Arial" w:cs="Arial"/>
                <w:color w:val="000000" w:themeColor="text1"/>
                <w:sz w:val="16"/>
                <w:szCs w:val="16"/>
              </w:rPr>
            </w:pPr>
          </w:p>
          <w:p w14:paraId="53B5C936"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r w:rsidRPr="009D1E7E">
              <w:rPr>
                <w:rFonts w:ascii="Arial" w:eastAsia="Arial" w:hAnsi="Arial" w:cs="Arial"/>
                <w:color w:val="000000" w:themeColor="text1"/>
                <w:sz w:val="16"/>
                <w:szCs w:val="16"/>
              </w:rPr>
              <w:t xml:space="preserve">Tools and resources </w:t>
            </w:r>
            <w:r>
              <w:rPr>
                <w:rFonts w:ascii="Arial" w:eastAsia="Arial" w:hAnsi="Arial" w:cs="Arial"/>
                <w:color w:val="000000" w:themeColor="text1"/>
                <w:sz w:val="16"/>
                <w:szCs w:val="16"/>
              </w:rPr>
              <w:t>may not ‘fit’ with the needs of a particular stakeholder group.</w:t>
            </w:r>
          </w:p>
        </w:tc>
        <w:tc>
          <w:tcPr>
            <w:tcW w:w="2977"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7FF50D61" w14:textId="77777777" w:rsidR="00AF5F31"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 xml:space="preserve">Tools and resources are reviewed and curated to develop a collection of </w:t>
            </w:r>
            <w:r>
              <w:rPr>
                <w:rFonts w:ascii="Arial" w:eastAsia="Arial" w:hAnsi="Arial" w:cs="Arial"/>
                <w:b/>
                <w:color w:val="000000" w:themeColor="text1"/>
                <w:sz w:val="16"/>
                <w:szCs w:val="16"/>
                <w:highlight w:val="white"/>
              </w:rPr>
              <w:t xml:space="preserve">targeted and vision-aligned </w:t>
            </w:r>
            <w:r w:rsidRPr="00541354">
              <w:rPr>
                <w:rFonts w:ascii="Arial" w:eastAsia="Arial" w:hAnsi="Arial" w:cs="Arial"/>
                <w:b/>
                <w:color w:val="000000" w:themeColor="text1"/>
                <w:sz w:val="16"/>
                <w:szCs w:val="16"/>
                <w:highlight w:val="white"/>
              </w:rPr>
              <w:t>supports</w:t>
            </w:r>
            <w:r>
              <w:rPr>
                <w:rFonts w:ascii="Arial" w:eastAsia="Arial" w:hAnsi="Arial" w:cs="Arial"/>
                <w:color w:val="000000" w:themeColor="text1"/>
                <w:sz w:val="16"/>
                <w:szCs w:val="16"/>
                <w:highlight w:val="white"/>
              </w:rPr>
              <w:t xml:space="preserve"> for use in WBL.</w:t>
            </w:r>
          </w:p>
          <w:p w14:paraId="770F5099"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r>
              <w:rPr>
                <w:rFonts w:ascii="Arial" w:eastAsia="Arial" w:hAnsi="Arial" w:cs="Arial"/>
                <w:color w:val="000000" w:themeColor="text1"/>
                <w:sz w:val="16"/>
                <w:szCs w:val="16"/>
                <w:highlight w:val="white"/>
              </w:rPr>
              <w:t xml:space="preserve">Efforts are made to </w:t>
            </w:r>
            <w:r w:rsidRPr="00541354">
              <w:rPr>
                <w:rFonts w:ascii="Arial" w:eastAsia="Arial" w:hAnsi="Arial" w:cs="Arial"/>
                <w:b/>
                <w:color w:val="000000" w:themeColor="text1"/>
                <w:sz w:val="16"/>
                <w:szCs w:val="16"/>
                <w:highlight w:val="white"/>
              </w:rPr>
              <w:t>customize</w:t>
            </w:r>
            <w:r w:rsidRPr="00541354">
              <w:rPr>
                <w:rFonts w:ascii="Arial" w:eastAsia="Arial" w:hAnsi="Arial" w:cs="Arial"/>
                <w:color w:val="000000" w:themeColor="text1"/>
                <w:sz w:val="16"/>
                <w:szCs w:val="16"/>
                <w:highlight w:val="white"/>
              </w:rPr>
              <w:t xml:space="preserve"> and</w:t>
            </w:r>
            <w:r>
              <w:rPr>
                <w:rFonts w:ascii="Arial" w:eastAsia="Arial" w:hAnsi="Arial" w:cs="Arial"/>
                <w:color w:val="000000" w:themeColor="text1"/>
                <w:sz w:val="16"/>
                <w:szCs w:val="16"/>
                <w:highlight w:val="white"/>
              </w:rPr>
              <w:t>/or</w:t>
            </w:r>
            <w:r w:rsidRPr="00541354">
              <w:rPr>
                <w:rFonts w:ascii="Arial" w:eastAsia="Arial" w:hAnsi="Arial" w:cs="Arial"/>
                <w:color w:val="000000" w:themeColor="text1"/>
                <w:sz w:val="16"/>
                <w:szCs w:val="16"/>
                <w:highlight w:val="white"/>
              </w:rPr>
              <w:t xml:space="preserve"> </w:t>
            </w:r>
            <w:r w:rsidRPr="00541354">
              <w:rPr>
                <w:rFonts w:ascii="Arial" w:eastAsia="Arial" w:hAnsi="Arial" w:cs="Arial"/>
                <w:b/>
                <w:color w:val="000000" w:themeColor="text1"/>
                <w:sz w:val="16"/>
                <w:szCs w:val="16"/>
                <w:highlight w:val="white"/>
              </w:rPr>
              <w:t>standardize</w:t>
            </w:r>
            <w:r>
              <w:rPr>
                <w:rFonts w:ascii="Arial" w:eastAsia="Arial" w:hAnsi="Arial" w:cs="Arial"/>
                <w:b/>
                <w:color w:val="000000" w:themeColor="text1"/>
                <w:sz w:val="16"/>
                <w:szCs w:val="16"/>
                <w:highlight w:val="white"/>
              </w:rPr>
              <w:t xml:space="preserve"> tools and resources </w:t>
            </w:r>
            <w:r w:rsidRPr="00541354">
              <w:rPr>
                <w:rFonts w:ascii="Arial" w:eastAsia="Arial" w:hAnsi="Arial" w:cs="Arial"/>
                <w:color w:val="000000" w:themeColor="text1"/>
                <w:sz w:val="16"/>
                <w:szCs w:val="16"/>
                <w:highlight w:val="white"/>
              </w:rPr>
              <w:t>for regular use</w:t>
            </w:r>
            <w:r>
              <w:rPr>
                <w:rFonts w:ascii="Arial" w:eastAsia="Arial" w:hAnsi="Arial" w:cs="Arial"/>
                <w:color w:val="000000" w:themeColor="text1"/>
                <w:sz w:val="16"/>
                <w:szCs w:val="16"/>
              </w:rPr>
              <w:t>.</w:t>
            </w:r>
          </w:p>
        </w:tc>
        <w:tc>
          <w:tcPr>
            <w:tcW w:w="2963"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1940248" w14:textId="77777777" w:rsidR="00AF5F31" w:rsidRDefault="00AF5F31" w:rsidP="00004E76">
            <w:pPr>
              <w:spacing w:before="120" w:after="120" w:line="240" w:lineRule="auto"/>
              <w:rPr>
                <w:rFonts w:ascii="Arial" w:eastAsia="Arial" w:hAnsi="Arial" w:cs="Arial"/>
                <w:color w:val="000000" w:themeColor="text1"/>
                <w:sz w:val="16"/>
                <w:szCs w:val="16"/>
              </w:rPr>
            </w:pPr>
            <w:r w:rsidRPr="00541354">
              <w:rPr>
                <w:rFonts w:ascii="Arial" w:eastAsia="Arial" w:hAnsi="Arial" w:cs="Arial"/>
                <w:color w:val="000000" w:themeColor="text1"/>
                <w:sz w:val="16"/>
                <w:szCs w:val="16"/>
                <w:highlight w:val="white"/>
              </w:rPr>
              <w:t xml:space="preserve">A </w:t>
            </w:r>
            <w:r>
              <w:rPr>
                <w:rFonts w:ascii="Arial" w:eastAsia="Arial" w:hAnsi="Arial" w:cs="Arial"/>
                <w:color w:val="000000" w:themeColor="text1"/>
                <w:sz w:val="16"/>
                <w:szCs w:val="16"/>
                <w:highlight w:val="white"/>
              </w:rPr>
              <w:t>WBL “toolkit” is formally adopted and put into use by stakeholders to support most/all experiences across the WBL continuum</w:t>
            </w:r>
            <w:r>
              <w:rPr>
                <w:rFonts w:ascii="Arial" w:eastAsia="Arial" w:hAnsi="Arial" w:cs="Arial"/>
                <w:color w:val="000000" w:themeColor="text1"/>
                <w:sz w:val="16"/>
                <w:szCs w:val="16"/>
              </w:rPr>
              <w:t>.</w:t>
            </w:r>
          </w:p>
          <w:p w14:paraId="46285202"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r>
              <w:rPr>
                <w:rFonts w:ascii="Arial" w:eastAsia="Arial" w:hAnsi="Arial" w:cs="Arial"/>
                <w:color w:val="000000" w:themeColor="text1"/>
                <w:sz w:val="16"/>
                <w:szCs w:val="16"/>
              </w:rPr>
              <w:t>Tools and resources are customized/standardized, internally coherent, and reflect the unique needs of the stakeholder groups.</w:t>
            </w:r>
          </w:p>
        </w:tc>
        <w:tc>
          <w:tcPr>
            <w:tcW w:w="3060"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13DEE601" w14:textId="77777777" w:rsidR="00AF5F31"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b/>
                <w:color w:val="000000" w:themeColor="text1"/>
                <w:sz w:val="16"/>
                <w:szCs w:val="16"/>
              </w:rPr>
              <w:t>WBL tools and resources are</w:t>
            </w:r>
            <w:r w:rsidRPr="003A4539">
              <w:rPr>
                <w:rFonts w:ascii="Arial" w:eastAsia="Arial" w:hAnsi="Arial" w:cs="Arial"/>
                <w:b/>
                <w:color w:val="000000" w:themeColor="text1"/>
                <w:sz w:val="16"/>
                <w:szCs w:val="16"/>
              </w:rPr>
              <w:t xml:space="preserve"> readily and easily available to all stakeholders</w:t>
            </w:r>
            <w:r w:rsidRPr="003A4539">
              <w:rPr>
                <w:rFonts w:ascii="Arial" w:eastAsia="Arial" w:hAnsi="Arial" w:cs="Arial"/>
                <w:color w:val="000000" w:themeColor="text1"/>
                <w:sz w:val="16"/>
                <w:szCs w:val="16"/>
              </w:rPr>
              <w:t xml:space="preserve"> through an electronic or digital platform</w:t>
            </w:r>
            <w:r>
              <w:rPr>
                <w:rFonts w:ascii="Arial" w:eastAsia="Arial" w:hAnsi="Arial" w:cs="Arial"/>
                <w:color w:val="000000" w:themeColor="text1"/>
                <w:sz w:val="16"/>
                <w:szCs w:val="16"/>
              </w:rPr>
              <w:t>.</w:t>
            </w:r>
          </w:p>
          <w:p w14:paraId="692A6E95"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r>
              <w:rPr>
                <w:rFonts w:ascii="Arial" w:eastAsia="Arial" w:hAnsi="Arial" w:cs="Arial"/>
                <w:color w:val="000000" w:themeColor="text1"/>
                <w:sz w:val="16"/>
                <w:szCs w:val="16"/>
              </w:rPr>
              <w:t>Data is collected about the use and efficacy of WBL tools and resources to support their refinement and revision.</w:t>
            </w:r>
          </w:p>
        </w:tc>
      </w:tr>
      <w:tr w:rsidR="00AF5F31" w14:paraId="53A3133B" w14:textId="77777777" w:rsidTr="00004E76">
        <w:trPr>
          <w:gridAfter w:val="3"/>
          <w:wAfter w:w="12254" w:type="dxa"/>
          <w:trHeight w:val="1602"/>
        </w:trPr>
        <w:tc>
          <w:tcPr>
            <w:tcW w:w="1036"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27F409D8" w14:textId="77777777" w:rsidR="00AF5F31" w:rsidRPr="00886758" w:rsidRDefault="00AF5F31" w:rsidP="00004E76">
            <w:pPr>
              <w:spacing w:before="120" w:after="120" w:line="240" w:lineRule="auto"/>
              <w:ind w:left="20" w:hanging="20"/>
              <w:rPr>
                <w:rFonts w:ascii="Arial" w:eastAsia="Arial" w:hAnsi="Arial" w:cs="Arial"/>
                <w:color w:val="000000" w:themeColor="text1"/>
                <w:sz w:val="16"/>
                <w:szCs w:val="16"/>
                <w:highlight w:val="white"/>
              </w:rPr>
            </w:pPr>
            <w:r w:rsidRPr="00886758">
              <w:rPr>
                <w:rFonts w:ascii="Arial" w:eastAsia="Arial" w:hAnsi="Arial" w:cs="Arial"/>
                <w:color w:val="000000" w:themeColor="text1"/>
                <w:sz w:val="16"/>
                <w:szCs w:val="16"/>
                <w:highlight w:val="white"/>
              </w:rPr>
              <w:t xml:space="preserve">GLCCP QI 2C: </w:t>
            </w:r>
          </w:p>
          <w:p w14:paraId="582A6D0C" w14:textId="77777777" w:rsidR="00AF5F31" w:rsidRPr="00886758" w:rsidRDefault="00AF5F31" w:rsidP="00004E76">
            <w:pPr>
              <w:spacing w:before="120" w:after="120" w:line="240" w:lineRule="auto"/>
              <w:ind w:left="20" w:hanging="20"/>
              <w:rPr>
                <w:rFonts w:ascii="Arial" w:eastAsia="Arial" w:hAnsi="Arial" w:cs="Arial"/>
                <w:b/>
                <w:color w:val="000000" w:themeColor="text1"/>
                <w:sz w:val="16"/>
                <w:szCs w:val="16"/>
                <w:highlight w:val="white"/>
              </w:rPr>
            </w:pPr>
            <w:r w:rsidRPr="00886758">
              <w:rPr>
                <w:rFonts w:ascii="Arial" w:eastAsia="Arial" w:hAnsi="Arial" w:cs="Arial"/>
                <w:b/>
                <w:color w:val="000000" w:themeColor="text1"/>
                <w:sz w:val="16"/>
                <w:szCs w:val="16"/>
                <w:highlight w:val="white"/>
              </w:rPr>
              <w:t>WBL Supports</w:t>
            </w:r>
          </w:p>
          <w:p w14:paraId="6EA64D6F" w14:textId="77777777" w:rsidR="00AF5F31" w:rsidRPr="00541354" w:rsidRDefault="00AF5F31" w:rsidP="00004E76">
            <w:pPr>
              <w:spacing w:before="120" w:after="120" w:line="240" w:lineRule="auto"/>
              <w:rPr>
                <w:rFonts w:ascii="Arial" w:eastAsia="Arial" w:hAnsi="Arial" w:cs="Arial"/>
                <w:b/>
                <w:color w:val="000000" w:themeColor="text1"/>
                <w:sz w:val="18"/>
                <w:szCs w:val="18"/>
                <w:highlight w:val="white"/>
              </w:rPr>
            </w:pPr>
          </w:p>
        </w:tc>
        <w:tc>
          <w:tcPr>
            <w:tcW w:w="1080" w:type="dxa"/>
            <w:tcBorders>
              <w:top w:val="single" w:sz="12" w:space="0" w:color="000000"/>
              <w:left w:val="single" w:sz="4" w:space="0" w:color="000000"/>
              <w:bottom w:val="single" w:sz="12" w:space="0" w:color="000000"/>
              <w:right w:val="single" w:sz="4" w:space="0" w:color="000000"/>
            </w:tcBorders>
          </w:tcPr>
          <w:p w14:paraId="7CF580A0" w14:textId="77777777" w:rsidR="00AF5F31" w:rsidRPr="00541354" w:rsidRDefault="00AF5F31" w:rsidP="00004E76">
            <w:pPr>
              <w:spacing w:before="120" w:after="120" w:line="240" w:lineRule="auto"/>
              <w:rPr>
                <w:rFonts w:ascii="Arial" w:eastAsia="Arial" w:hAnsi="Arial" w:cs="Arial"/>
                <w:color w:val="000000" w:themeColor="text1"/>
                <w:sz w:val="16"/>
                <w:szCs w:val="16"/>
                <w:highlight w:val="white"/>
              </w:rPr>
            </w:pPr>
          </w:p>
        </w:tc>
        <w:tc>
          <w:tcPr>
            <w:tcW w:w="3242"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71546A24" w14:textId="77777777" w:rsidR="00AF5F31" w:rsidRDefault="00AF5F31" w:rsidP="00004E76">
            <w:pPr>
              <w:spacing w:before="120" w:after="120" w:line="240" w:lineRule="auto"/>
              <w:rPr>
                <w:rFonts w:ascii="Arial" w:eastAsia="Arial" w:hAnsi="Arial" w:cs="Arial"/>
                <w:color w:val="000000" w:themeColor="text1"/>
                <w:sz w:val="16"/>
                <w:szCs w:val="16"/>
              </w:rPr>
            </w:pPr>
            <w:r>
              <w:rPr>
                <w:rFonts w:ascii="Arial" w:eastAsia="Arial" w:hAnsi="Arial" w:cs="Arial"/>
                <w:color w:val="000000" w:themeColor="text1"/>
                <w:sz w:val="16"/>
                <w:szCs w:val="16"/>
                <w:highlight w:val="white"/>
              </w:rPr>
              <w:t xml:space="preserve">Data are collected from key stakeholders </w:t>
            </w:r>
            <w:r w:rsidRPr="00755ABF">
              <w:rPr>
                <w:rFonts w:ascii="Arial" w:eastAsia="Arial" w:hAnsi="Arial" w:cs="Arial"/>
                <w:color w:val="000000" w:themeColor="text1"/>
                <w:sz w:val="16"/>
                <w:szCs w:val="16"/>
              </w:rPr>
              <w:t>(i.e., youth, families, teachers, districts, industry councils, chambers, employers etc.) about their experience(s) with WBL.</w:t>
            </w:r>
          </w:p>
          <w:p w14:paraId="4E78D632" w14:textId="77777777" w:rsidR="00AF5F31" w:rsidRDefault="00AF5F31" w:rsidP="00004E76">
            <w:pPr>
              <w:spacing w:before="120" w:after="120" w:line="240" w:lineRule="auto"/>
              <w:rPr>
                <w:rFonts w:ascii="Arial" w:eastAsia="Arial" w:hAnsi="Arial" w:cs="Arial"/>
                <w:color w:val="000000" w:themeColor="text1"/>
                <w:sz w:val="16"/>
                <w:szCs w:val="16"/>
              </w:rPr>
            </w:pPr>
          </w:p>
          <w:p w14:paraId="0CBE2465"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p>
        </w:tc>
        <w:tc>
          <w:tcPr>
            <w:tcW w:w="2977"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7586DD34"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r>
              <w:rPr>
                <w:rFonts w:ascii="Arial" w:eastAsia="Arial" w:hAnsi="Arial" w:cs="Arial"/>
                <w:color w:val="000000" w:themeColor="text1"/>
                <w:sz w:val="16"/>
                <w:szCs w:val="16"/>
                <w:highlight w:val="white"/>
              </w:rPr>
              <w:t xml:space="preserve">Data collected from key stakeholders are used to </w:t>
            </w:r>
            <w:r w:rsidRPr="00541354">
              <w:rPr>
                <w:rFonts w:ascii="Arial" w:eastAsia="Arial" w:hAnsi="Arial" w:cs="Arial"/>
                <w:color w:val="000000" w:themeColor="text1"/>
                <w:sz w:val="16"/>
                <w:szCs w:val="16"/>
                <w:highlight w:val="white"/>
              </w:rPr>
              <w:t xml:space="preserve">coordinate </w:t>
            </w:r>
            <w:r>
              <w:rPr>
                <w:rFonts w:ascii="Arial" w:eastAsia="Arial" w:hAnsi="Arial" w:cs="Arial"/>
                <w:color w:val="000000" w:themeColor="text1"/>
                <w:sz w:val="16"/>
                <w:szCs w:val="16"/>
                <w:highlight w:val="white"/>
              </w:rPr>
              <w:t xml:space="preserve">and enhance </w:t>
            </w:r>
            <w:r w:rsidRPr="00541354">
              <w:rPr>
                <w:rFonts w:ascii="Arial" w:eastAsia="Arial" w:hAnsi="Arial" w:cs="Arial"/>
                <w:b/>
                <w:color w:val="000000" w:themeColor="text1"/>
                <w:sz w:val="16"/>
                <w:szCs w:val="16"/>
                <w:highlight w:val="white"/>
              </w:rPr>
              <w:t>support</w:t>
            </w:r>
            <w:r w:rsidRPr="00541354">
              <w:rPr>
                <w:rFonts w:ascii="Arial" w:eastAsia="Arial" w:hAnsi="Arial" w:cs="Arial"/>
                <w:color w:val="000000" w:themeColor="text1"/>
                <w:sz w:val="16"/>
                <w:szCs w:val="16"/>
                <w:highlight w:val="white"/>
              </w:rPr>
              <w:t xml:space="preserve"> (i.e., transportation, liability insurance, training for employers, </w:t>
            </w:r>
            <w:r>
              <w:rPr>
                <w:rFonts w:ascii="Arial" w:eastAsia="Arial" w:hAnsi="Arial" w:cs="Arial"/>
                <w:color w:val="000000" w:themeColor="text1"/>
                <w:sz w:val="16"/>
                <w:szCs w:val="16"/>
                <w:highlight w:val="white"/>
              </w:rPr>
              <w:t xml:space="preserve">access, </w:t>
            </w:r>
            <w:r w:rsidRPr="00541354">
              <w:rPr>
                <w:rFonts w:ascii="Arial" w:eastAsia="Arial" w:hAnsi="Arial" w:cs="Arial"/>
                <w:color w:val="000000" w:themeColor="text1"/>
                <w:sz w:val="16"/>
                <w:szCs w:val="16"/>
                <w:highlight w:val="white"/>
              </w:rPr>
              <w:t>etc.)</w:t>
            </w:r>
            <w:r>
              <w:rPr>
                <w:rFonts w:ascii="Arial" w:eastAsia="Arial" w:hAnsi="Arial" w:cs="Arial"/>
                <w:color w:val="000000" w:themeColor="text1"/>
                <w:sz w:val="16"/>
                <w:szCs w:val="16"/>
              </w:rPr>
              <w:t xml:space="preserve"> for WBL, as needs arise.</w:t>
            </w:r>
          </w:p>
        </w:tc>
        <w:tc>
          <w:tcPr>
            <w:tcW w:w="2963"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51E0FBAA" w14:textId="77777777" w:rsidR="00AF5F31" w:rsidRPr="00D22A8C" w:rsidRDefault="00AF5F31" w:rsidP="00004E76">
            <w:pPr>
              <w:spacing w:before="120" w:after="120" w:line="240" w:lineRule="auto"/>
              <w:rPr>
                <w:rFonts w:ascii="Arial" w:eastAsia="Arial" w:hAnsi="Arial" w:cs="Arial"/>
                <w:color w:val="000000" w:themeColor="text1"/>
                <w:sz w:val="16"/>
                <w:szCs w:val="16"/>
                <w:highlight w:val="white"/>
              </w:rPr>
            </w:pPr>
            <w:r>
              <w:rPr>
                <w:rFonts w:ascii="Arial" w:eastAsia="Arial" w:hAnsi="Arial" w:cs="Arial"/>
                <w:color w:val="000000" w:themeColor="text1"/>
                <w:sz w:val="16"/>
                <w:szCs w:val="16"/>
                <w:highlight w:val="white"/>
              </w:rPr>
              <w:t xml:space="preserve">Data collected from key stakeholders are used to </w:t>
            </w:r>
            <w:r w:rsidRPr="00541354">
              <w:rPr>
                <w:rFonts w:ascii="Arial" w:eastAsia="Arial" w:hAnsi="Arial" w:cs="Arial"/>
                <w:color w:val="000000" w:themeColor="text1"/>
                <w:sz w:val="16"/>
                <w:szCs w:val="16"/>
                <w:highlight w:val="white"/>
              </w:rPr>
              <w:t xml:space="preserve">provide </w:t>
            </w:r>
            <w:r>
              <w:rPr>
                <w:rFonts w:ascii="Arial" w:eastAsia="Arial" w:hAnsi="Arial" w:cs="Arial"/>
                <w:b/>
                <w:color w:val="000000" w:themeColor="text1"/>
                <w:sz w:val="16"/>
                <w:szCs w:val="16"/>
                <w:highlight w:val="white"/>
              </w:rPr>
              <w:t xml:space="preserve">strategic and systematic </w:t>
            </w:r>
            <w:r w:rsidRPr="00541354">
              <w:rPr>
                <w:rFonts w:ascii="Arial" w:eastAsia="Arial" w:hAnsi="Arial" w:cs="Arial"/>
                <w:b/>
                <w:color w:val="000000" w:themeColor="text1"/>
                <w:sz w:val="16"/>
                <w:szCs w:val="16"/>
                <w:highlight w:val="white"/>
              </w:rPr>
              <w:t>support</w:t>
            </w:r>
            <w:r>
              <w:rPr>
                <w:rFonts w:ascii="Arial" w:eastAsia="Arial" w:hAnsi="Arial" w:cs="Arial"/>
                <w:b/>
                <w:color w:val="000000" w:themeColor="text1"/>
                <w:sz w:val="16"/>
                <w:szCs w:val="16"/>
                <w:highlight w:val="white"/>
              </w:rPr>
              <w:t>,</w:t>
            </w:r>
            <w:r>
              <w:rPr>
                <w:rFonts w:ascii="Arial" w:eastAsia="Arial" w:hAnsi="Arial" w:cs="Arial"/>
                <w:color w:val="000000" w:themeColor="text1"/>
                <w:sz w:val="16"/>
                <w:szCs w:val="16"/>
                <w:highlight w:val="white"/>
              </w:rPr>
              <w:t xml:space="preserve"> and marshal additional resources, for WBL to ensure equitable access for all students.</w:t>
            </w:r>
          </w:p>
        </w:tc>
        <w:tc>
          <w:tcPr>
            <w:tcW w:w="3060" w:type="dxa"/>
            <w:tcBorders>
              <w:top w:val="single" w:sz="12" w:space="0" w:color="000000"/>
              <w:left w:val="single" w:sz="4" w:space="0" w:color="000000"/>
              <w:bottom w:val="single" w:sz="12" w:space="0" w:color="000000"/>
              <w:right w:val="single" w:sz="4" w:space="0" w:color="000000"/>
            </w:tcBorders>
            <w:tcMar>
              <w:left w:w="115" w:type="dxa"/>
              <w:right w:w="115" w:type="dxa"/>
            </w:tcMar>
          </w:tcPr>
          <w:p w14:paraId="3F2398A0" w14:textId="77777777" w:rsidR="00AF5F31" w:rsidRPr="00541354" w:rsidRDefault="00AF5F31" w:rsidP="00004E76">
            <w:pPr>
              <w:spacing w:before="120" w:after="120" w:line="240" w:lineRule="auto"/>
              <w:rPr>
                <w:rFonts w:ascii="Times New Roman" w:eastAsia="Times New Roman" w:hAnsi="Times New Roman" w:cs="Times New Roman"/>
                <w:color w:val="000000" w:themeColor="text1"/>
                <w:sz w:val="24"/>
                <w:szCs w:val="24"/>
              </w:rPr>
            </w:pPr>
            <w:r w:rsidRPr="00134191">
              <w:rPr>
                <w:rFonts w:ascii="Arial" w:eastAsia="Arial" w:hAnsi="Arial" w:cs="Arial"/>
                <w:color w:val="000000" w:themeColor="text1"/>
                <w:sz w:val="16"/>
                <w:szCs w:val="16"/>
              </w:rPr>
              <w:t xml:space="preserve">Data </w:t>
            </w:r>
            <w:r>
              <w:rPr>
                <w:rFonts w:ascii="Arial" w:eastAsia="Arial" w:hAnsi="Arial" w:cs="Arial"/>
                <w:color w:val="000000" w:themeColor="text1"/>
                <w:sz w:val="16"/>
                <w:szCs w:val="16"/>
              </w:rPr>
              <w:t>are</w:t>
            </w:r>
            <w:r w:rsidRPr="00134191">
              <w:rPr>
                <w:rFonts w:ascii="Arial" w:eastAsia="Arial" w:hAnsi="Arial" w:cs="Arial"/>
                <w:color w:val="000000" w:themeColor="text1"/>
                <w:sz w:val="16"/>
                <w:szCs w:val="16"/>
              </w:rPr>
              <w:t xml:space="preserve"> regularly collected from key stak</w:t>
            </w:r>
            <w:r>
              <w:rPr>
                <w:rFonts w:ascii="Arial" w:eastAsia="Arial" w:hAnsi="Arial" w:cs="Arial"/>
                <w:color w:val="000000" w:themeColor="text1"/>
                <w:sz w:val="16"/>
                <w:szCs w:val="16"/>
              </w:rPr>
              <w:t xml:space="preserve">eholders and </w:t>
            </w:r>
            <w:r w:rsidRPr="00134191">
              <w:rPr>
                <w:rFonts w:ascii="Arial" w:eastAsia="Arial" w:hAnsi="Arial" w:cs="Arial"/>
                <w:color w:val="000000" w:themeColor="text1"/>
                <w:sz w:val="16"/>
                <w:szCs w:val="16"/>
              </w:rPr>
              <w:t xml:space="preserve">routinely used to continuously improve supports </w:t>
            </w:r>
            <w:r>
              <w:rPr>
                <w:rFonts w:ascii="Arial" w:eastAsia="Arial" w:hAnsi="Arial" w:cs="Arial"/>
                <w:color w:val="000000" w:themeColor="text1"/>
                <w:sz w:val="16"/>
                <w:szCs w:val="16"/>
              </w:rPr>
              <w:t>that</w:t>
            </w:r>
            <w:r w:rsidRPr="00134191">
              <w:rPr>
                <w:rFonts w:ascii="Arial" w:eastAsia="Arial" w:hAnsi="Arial" w:cs="Arial"/>
                <w:color w:val="000000" w:themeColor="text1"/>
                <w:sz w:val="16"/>
                <w:szCs w:val="16"/>
              </w:rPr>
              <w:t xml:space="preserve"> ensure equitable access to high</w:t>
            </w:r>
            <w:r>
              <w:rPr>
                <w:rFonts w:ascii="Arial" w:eastAsia="Arial" w:hAnsi="Arial" w:cs="Arial"/>
                <w:color w:val="000000" w:themeColor="text1"/>
                <w:sz w:val="16"/>
                <w:szCs w:val="16"/>
              </w:rPr>
              <w:t>-</w:t>
            </w:r>
            <w:r w:rsidRPr="00134191">
              <w:rPr>
                <w:rFonts w:ascii="Arial" w:eastAsia="Arial" w:hAnsi="Arial" w:cs="Arial"/>
                <w:color w:val="000000" w:themeColor="text1"/>
                <w:sz w:val="16"/>
                <w:szCs w:val="16"/>
              </w:rPr>
              <w:t xml:space="preserve">quality WBL for all students. </w:t>
            </w:r>
          </w:p>
        </w:tc>
      </w:tr>
      <w:tr w:rsidR="00AF5F31" w14:paraId="674991DA" w14:textId="77777777" w:rsidTr="00004E76">
        <w:trPr>
          <w:gridAfter w:val="3"/>
          <w:wAfter w:w="12254" w:type="dxa"/>
          <w:trHeight w:val="2007"/>
        </w:trPr>
        <w:tc>
          <w:tcPr>
            <w:tcW w:w="1036" w:type="dxa"/>
            <w:tcBorders>
              <w:top w:val="single" w:sz="12" w:space="0" w:color="000000"/>
              <w:left w:val="single" w:sz="4" w:space="0" w:color="000000"/>
              <w:bottom w:val="single" w:sz="4" w:space="0" w:color="000000"/>
              <w:right w:val="single" w:sz="4" w:space="0" w:color="000000"/>
            </w:tcBorders>
            <w:tcMar>
              <w:left w:w="115" w:type="dxa"/>
              <w:right w:w="115" w:type="dxa"/>
            </w:tcMar>
          </w:tcPr>
          <w:p w14:paraId="3225A7DC" w14:textId="77777777" w:rsidR="00AF5F31" w:rsidRPr="00803BD4" w:rsidRDefault="00AF5F31" w:rsidP="00004E76">
            <w:pPr>
              <w:spacing w:before="120" w:after="120" w:line="240" w:lineRule="auto"/>
              <w:rPr>
                <w:rFonts w:ascii="Arial" w:eastAsia="Arial" w:hAnsi="Arial" w:cs="Arial"/>
                <w:color w:val="000000" w:themeColor="text1"/>
                <w:sz w:val="16"/>
                <w:szCs w:val="16"/>
                <w:highlight w:val="white"/>
              </w:rPr>
            </w:pPr>
            <w:r w:rsidRPr="00803BD4">
              <w:rPr>
                <w:rFonts w:ascii="Arial" w:eastAsia="Arial" w:hAnsi="Arial" w:cs="Arial"/>
                <w:color w:val="000000" w:themeColor="text1"/>
                <w:sz w:val="16"/>
                <w:szCs w:val="16"/>
                <w:highlight w:val="white"/>
              </w:rPr>
              <w:t xml:space="preserve">GLCCP QI 2E: </w:t>
            </w:r>
          </w:p>
          <w:p w14:paraId="69A56C33" w14:textId="77777777" w:rsidR="00AF5F31" w:rsidRPr="00803BD4" w:rsidRDefault="00AF5F31" w:rsidP="00004E76">
            <w:pPr>
              <w:spacing w:before="120" w:after="120" w:line="240" w:lineRule="auto"/>
              <w:rPr>
                <w:rFonts w:ascii="Arial" w:eastAsia="Arial" w:hAnsi="Arial" w:cs="Arial"/>
                <w:b/>
                <w:color w:val="000000" w:themeColor="text1"/>
                <w:sz w:val="16"/>
                <w:szCs w:val="16"/>
                <w:highlight w:val="white"/>
              </w:rPr>
            </w:pPr>
            <w:r w:rsidRPr="00803BD4">
              <w:rPr>
                <w:rFonts w:ascii="Arial" w:eastAsia="Arial" w:hAnsi="Arial" w:cs="Arial"/>
                <w:b/>
                <w:color w:val="000000" w:themeColor="text1"/>
                <w:sz w:val="16"/>
                <w:szCs w:val="16"/>
                <w:highlight w:val="white"/>
              </w:rPr>
              <w:t>WBL Continuous Improvement</w:t>
            </w:r>
          </w:p>
          <w:p w14:paraId="0A34D319" w14:textId="77777777" w:rsidR="00AF5F31" w:rsidRPr="00541354" w:rsidRDefault="00AF5F31" w:rsidP="00004E76">
            <w:pPr>
              <w:spacing w:before="120" w:after="120" w:line="240" w:lineRule="auto"/>
              <w:ind w:left="450" w:hanging="450"/>
              <w:rPr>
                <w:rFonts w:ascii="Arial" w:eastAsia="Arial" w:hAnsi="Arial" w:cs="Arial"/>
                <w:b/>
                <w:color w:val="000000" w:themeColor="text1"/>
                <w:sz w:val="18"/>
                <w:szCs w:val="18"/>
                <w:highlight w:val="white"/>
              </w:rPr>
            </w:pPr>
          </w:p>
          <w:p w14:paraId="27930F25" w14:textId="77777777" w:rsidR="00AF5F31" w:rsidRPr="00541354" w:rsidRDefault="00AF5F31" w:rsidP="00004E76">
            <w:pPr>
              <w:spacing w:before="120" w:after="120" w:line="240" w:lineRule="auto"/>
              <w:rPr>
                <w:rFonts w:ascii="Arial" w:eastAsia="Arial" w:hAnsi="Arial" w:cs="Arial"/>
                <w:b/>
                <w:color w:val="000000" w:themeColor="text1"/>
                <w:sz w:val="18"/>
                <w:szCs w:val="18"/>
                <w:highlight w:val="white"/>
              </w:rPr>
            </w:pPr>
          </w:p>
        </w:tc>
        <w:tc>
          <w:tcPr>
            <w:tcW w:w="1080" w:type="dxa"/>
            <w:tcBorders>
              <w:top w:val="single" w:sz="12" w:space="0" w:color="000000"/>
              <w:left w:val="single" w:sz="4" w:space="0" w:color="000000"/>
              <w:bottom w:val="single" w:sz="4" w:space="0" w:color="000000"/>
              <w:right w:val="single" w:sz="4" w:space="0" w:color="000000"/>
            </w:tcBorders>
          </w:tcPr>
          <w:p w14:paraId="4FB8C699" w14:textId="77777777" w:rsidR="00AF5F31" w:rsidRPr="00541354" w:rsidRDefault="00AF5F31" w:rsidP="00004E76">
            <w:pPr>
              <w:spacing w:before="120" w:after="120" w:line="240" w:lineRule="auto"/>
              <w:rPr>
                <w:rFonts w:ascii="Arial" w:eastAsia="Arial" w:hAnsi="Arial" w:cs="Arial"/>
                <w:b/>
                <w:color w:val="000000" w:themeColor="text1"/>
                <w:sz w:val="16"/>
                <w:szCs w:val="16"/>
                <w:highlight w:val="white"/>
              </w:rPr>
            </w:pPr>
          </w:p>
        </w:tc>
        <w:tc>
          <w:tcPr>
            <w:tcW w:w="3242" w:type="dxa"/>
            <w:tcBorders>
              <w:top w:val="single" w:sz="12" w:space="0" w:color="000000"/>
              <w:left w:val="single" w:sz="4" w:space="0" w:color="000000"/>
              <w:bottom w:val="single" w:sz="4" w:space="0" w:color="000000"/>
              <w:right w:val="single" w:sz="4" w:space="0" w:color="000000"/>
            </w:tcBorders>
            <w:tcMar>
              <w:left w:w="115" w:type="dxa"/>
              <w:right w:w="115" w:type="dxa"/>
            </w:tcMar>
          </w:tcPr>
          <w:p w14:paraId="7EA7B258" w14:textId="77777777" w:rsidR="00AF5F31" w:rsidRDefault="00AF5F31" w:rsidP="00004E76">
            <w:pPr>
              <w:spacing w:before="120" w:after="120" w:line="240" w:lineRule="auto"/>
              <w:rPr>
                <w:rFonts w:ascii="Arial" w:eastAsia="Arial" w:hAnsi="Arial" w:cs="Arial"/>
                <w:color w:val="auto"/>
                <w:sz w:val="16"/>
                <w:szCs w:val="16"/>
              </w:rPr>
            </w:pPr>
            <w:r w:rsidRPr="00134191">
              <w:rPr>
                <w:rFonts w:ascii="Arial" w:eastAsia="Arial" w:hAnsi="Arial" w:cs="Arial"/>
                <w:b/>
                <w:color w:val="auto"/>
                <w:sz w:val="16"/>
                <w:szCs w:val="16"/>
              </w:rPr>
              <w:t>Anecdotal feedback</w:t>
            </w:r>
            <w:r w:rsidRPr="00134191">
              <w:rPr>
                <w:rFonts w:ascii="Arial" w:eastAsia="Arial" w:hAnsi="Arial" w:cs="Arial"/>
                <w:color w:val="auto"/>
                <w:sz w:val="16"/>
                <w:szCs w:val="16"/>
              </w:rPr>
              <w:t xml:space="preserve"> </w:t>
            </w:r>
            <w:r>
              <w:rPr>
                <w:rFonts w:ascii="Arial" w:eastAsia="Arial" w:hAnsi="Arial" w:cs="Arial"/>
                <w:color w:val="auto"/>
                <w:sz w:val="16"/>
                <w:szCs w:val="16"/>
              </w:rPr>
              <w:t>about</w:t>
            </w:r>
            <w:r w:rsidRPr="00134191">
              <w:rPr>
                <w:rFonts w:ascii="Arial" w:eastAsia="Arial" w:hAnsi="Arial" w:cs="Arial"/>
                <w:color w:val="auto"/>
                <w:sz w:val="16"/>
                <w:szCs w:val="16"/>
              </w:rPr>
              <w:t xml:space="preserve"> student and employer WBL experience</w:t>
            </w:r>
            <w:r>
              <w:rPr>
                <w:rFonts w:ascii="Arial" w:eastAsia="Arial" w:hAnsi="Arial" w:cs="Arial"/>
                <w:color w:val="auto"/>
                <w:sz w:val="16"/>
                <w:szCs w:val="16"/>
              </w:rPr>
              <w:t>s</w:t>
            </w:r>
            <w:r w:rsidRPr="00134191">
              <w:rPr>
                <w:rFonts w:ascii="Arial" w:eastAsia="Arial" w:hAnsi="Arial" w:cs="Arial"/>
                <w:color w:val="auto"/>
                <w:sz w:val="16"/>
                <w:szCs w:val="16"/>
              </w:rPr>
              <w:t xml:space="preserve"> informs improvement.</w:t>
            </w:r>
          </w:p>
          <w:p w14:paraId="0271E736" w14:textId="77777777" w:rsidR="00AF5F31" w:rsidRPr="00134191" w:rsidRDefault="00AF5F31" w:rsidP="00004E76">
            <w:pPr>
              <w:spacing w:before="120" w:after="120" w:line="240" w:lineRule="auto"/>
              <w:rPr>
                <w:rFonts w:ascii="Arial" w:eastAsia="Arial" w:hAnsi="Arial" w:cs="Arial"/>
                <w:color w:val="auto"/>
                <w:sz w:val="16"/>
                <w:szCs w:val="16"/>
              </w:rPr>
            </w:pPr>
          </w:p>
          <w:p w14:paraId="66BFC53A" w14:textId="77777777" w:rsidR="00AF5F31" w:rsidRPr="00134191" w:rsidRDefault="00AF5F31" w:rsidP="00004E76">
            <w:pPr>
              <w:spacing w:before="120" w:after="120" w:line="240" w:lineRule="auto"/>
              <w:rPr>
                <w:rFonts w:ascii="Times New Roman" w:eastAsia="Times New Roman" w:hAnsi="Times New Roman" w:cs="Times New Roman"/>
                <w:color w:val="auto"/>
                <w:sz w:val="24"/>
                <w:szCs w:val="24"/>
              </w:rPr>
            </w:pPr>
            <w:r>
              <w:rPr>
                <w:rFonts w:ascii="Arial" w:eastAsia="Arial" w:hAnsi="Arial" w:cs="Arial"/>
                <w:color w:val="auto"/>
                <w:sz w:val="16"/>
                <w:szCs w:val="16"/>
              </w:rPr>
              <w:t>WBL student outcomes are defined, but progress towards outcomes is not yet monitored.</w:t>
            </w:r>
          </w:p>
        </w:tc>
        <w:tc>
          <w:tcPr>
            <w:tcW w:w="2977" w:type="dxa"/>
            <w:tcBorders>
              <w:top w:val="single" w:sz="12" w:space="0" w:color="000000"/>
              <w:left w:val="single" w:sz="4" w:space="0" w:color="000000"/>
              <w:bottom w:val="single" w:sz="4" w:space="0" w:color="000000"/>
              <w:right w:val="single" w:sz="4" w:space="0" w:color="000000"/>
            </w:tcBorders>
            <w:shd w:val="clear" w:color="auto" w:fill="auto"/>
            <w:tcMar>
              <w:left w:w="115" w:type="dxa"/>
              <w:right w:w="115" w:type="dxa"/>
            </w:tcMar>
          </w:tcPr>
          <w:p w14:paraId="65FE2E44" w14:textId="77777777" w:rsidR="00AF5F31" w:rsidRPr="00134191" w:rsidRDefault="00AF5F31" w:rsidP="00004E76">
            <w:pPr>
              <w:spacing w:before="120" w:after="120" w:line="240" w:lineRule="auto"/>
              <w:rPr>
                <w:rFonts w:ascii="Arial" w:eastAsia="Arial" w:hAnsi="Arial" w:cs="Arial"/>
                <w:color w:val="auto"/>
                <w:sz w:val="16"/>
                <w:szCs w:val="16"/>
              </w:rPr>
            </w:pPr>
            <w:r w:rsidRPr="00134191">
              <w:rPr>
                <w:rFonts w:ascii="Arial" w:eastAsia="Arial" w:hAnsi="Arial" w:cs="Arial"/>
                <w:color w:val="auto"/>
                <w:sz w:val="16"/>
                <w:szCs w:val="16"/>
              </w:rPr>
              <w:t xml:space="preserve">Evaluation criteria </w:t>
            </w:r>
            <w:r>
              <w:rPr>
                <w:rFonts w:ascii="Arial" w:eastAsia="Arial" w:hAnsi="Arial" w:cs="Arial"/>
                <w:color w:val="auto"/>
                <w:sz w:val="16"/>
                <w:szCs w:val="16"/>
              </w:rPr>
              <w:t>are</w:t>
            </w:r>
            <w:r w:rsidRPr="00134191">
              <w:rPr>
                <w:rFonts w:ascii="Arial" w:eastAsia="Arial" w:hAnsi="Arial" w:cs="Arial"/>
                <w:color w:val="auto"/>
                <w:sz w:val="16"/>
                <w:szCs w:val="16"/>
              </w:rPr>
              <w:t xml:space="preserve"> established</w:t>
            </w:r>
            <w:r w:rsidRPr="00134191">
              <w:rPr>
                <w:rFonts w:ascii="Arial" w:eastAsia="Arial" w:hAnsi="Arial" w:cs="Arial"/>
                <w:b/>
                <w:color w:val="auto"/>
                <w:sz w:val="16"/>
                <w:szCs w:val="16"/>
              </w:rPr>
              <w:t xml:space="preserve"> </w:t>
            </w:r>
            <w:r w:rsidRPr="00134191">
              <w:rPr>
                <w:rFonts w:ascii="Arial" w:eastAsia="Arial" w:hAnsi="Arial" w:cs="Arial"/>
                <w:color w:val="auto"/>
                <w:sz w:val="16"/>
                <w:szCs w:val="16"/>
              </w:rPr>
              <w:t xml:space="preserve">to measure the effectiveness of student and employer WBL experiences; </w:t>
            </w:r>
            <w:r>
              <w:rPr>
                <w:rFonts w:ascii="Arial" w:eastAsia="Arial" w:hAnsi="Arial" w:cs="Arial"/>
                <w:color w:val="auto"/>
                <w:sz w:val="16"/>
                <w:szCs w:val="16"/>
              </w:rPr>
              <w:t>d</w:t>
            </w:r>
            <w:r w:rsidRPr="00134191">
              <w:rPr>
                <w:rFonts w:ascii="Arial" w:eastAsia="Arial" w:hAnsi="Arial" w:cs="Arial"/>
                <w:color w:val="auto"/>
                <w:sz w:val="16"/>
                <w:szCs w:val="16"/>
              </w:rPr>
              <w:t>ata collection is not systematic.</w:t>
            </w:r>
          </w:p>
          <w:p w14:paraId="6341E2A2" w14:textId="77777777" w:rsidR="00AF5F31" w:rsidRDefault="00AF5F31" w:rsidP="00004E76">
            <w:pPr>
              <w:spacing w:before="120" w:after="120" w:line="240" w:lineRule="auto"/>
              <w:rPr>
                <w:rFonts w:ascii="Arial" w:eastAsia="Arial" w:hAnsi="Arial" w:cs="Arial"/>
                <w:color w:val="auto"/>
                <w:sz w:val="16"/>
                <w:szCs w:val="16"/>
              </w:rPr>
            </w:pPr>
          </w:p>
          <w:p w14:paraId="71A04B52" w14:textId="77777777" w:rsidR="00AF5F31" w:rsidRPr="00134191" w:rsidRDefault="00AF5F31" w:rsidP="00004E76">
            <w:pPr>
              <w:spacing w:before="120" w:after="120" w:line="240" w:lineRule="auto"/>
              <w:rPr>
                <w:rFonts w:ascii="Times New Roman" w:eastAsia="Times New Roman" w:hAnsi="Times New Roman" w:cs="Times New Roman"/>
                <w:color w:val="auto"/>
                <w:sz w:val="24"/>
                <w:szCs w:val="24"/>
              </w:rPr>
            </w:pPr>
            <w:r w:rsidRPr="00134191">
              <w:rPr>
                <w:rFonts w:ascii="Arial" w:eastAsia="Arial" w:hAnsi="Arial" w:cs="Arial"/>
                <w:color w:val="auto"/>
                <w:sz w:val="16"/>
                <w:szCs w:val="16"/>
              </w:rPr>
              <w:t xml:space="preserve">Efforts are made to improve </w:t>
            </w:r>
            <w:r>
              <w:rPr>
                <w:rFonts w:ascii="Arial" w:eastAsia="Arial" w:hAnsi="Arial" w:cs="Arial"/>
                <w:color w:val="auto"/>
                <w:sz w:val="16"/>
                <w:szCs w:val="16"/>
              </w:rPr>
              <w:t xml:space="preserve">WBL </w:t>
            </w:r>
            <w:r w:rsidRPr="00134191">
              <w:rPr>
                <w:rFonts w:ascii="Arial" w:eastAsia="Arial" w:hAnsi="Arial" w:cs="Arial"/>
                <w:color w:val="auto"/>
                <w:sz w:val="16"/>
                <w:szCs w:val="16"/>
              </w:rPr>
              <w:t>student outcomes and employer expectations.</w:t>
            </w:r>
          </w:p>
        </w:tc>
        <w:tc>
          <w:tcPr>
            <w:tcW w:w="2963" w:type="dxa"/>
            <w:tcBorders>
              <w:top w:val="single" w:sz="12" w:space="0" w:color="000000"/>
              <w:left w:val="single" w:sz="4" w:space="0" w:color="000000"/>
              <w:bottom w:val="single" w:sz="4" w:space="0" w:color="000000"/>
              <w:right w:val="single" w:sz="4" w:space="0" w:color="000000"/>
            </w:tcBorders>
            <w:shd w:val="clear" w:color="auto" w:fill="auto"/>
            <w:tcMar>
              <w:left w:w="115" w:type="dxa"/>
              <w:right w:w="115" w:type="dxa"/>
            </w:tcMar>
          </w:tcPr>
          <w:p w14:paraId="2D768D44" w14:textId="77777777" w:rsidR="00AF5F31" w:rsidRPr="00134191" w:rsidRDefault="00AF5F31" w:rsidP="00004E76">
            <w:pPr>
              <w:spacing w:before="120" w:after="120" w:line="240" w:lineRule="auto"/>
              <w:rPr>
                <w:rFonts w:ascii="Arial" w:eastAsia="Arial" w:hAnsi="Arial" w:cs="Arial"/>
                <w:color w:val="auto"/>
                <w:sz w:val="16"/>
                <w:szCs w:val="16"/>
              </w:rPr>
            </w:pPr>
            <w:r w:rsidRPr="00134191">
              <w:rPr>
                <w:rFonts w:ascii="Arial" w:eastAsia="Arial" w:hAnsi="Arial" w:cs="Arial"/>
                <w:color w:val="auto"/>
                <w:sz w:val="16"/>
                <w:szCs w:val="16"/>
              </w:rPr>
              <w:t>Established</w:t>
            </w:r>
            <w:r w:rsidRPr="00134191">
              <w:rPr>
                <w:rFonts w:ascii="Arial" w:eastAsia="Arial" w:hAnsi="Arial" w:cs="Arial"/>
                <w:b/>
                <w:color w:val="auto"/>
                <w:sz w:val="16"/>
                <w:szCs w:val="16"/>
              </w:rPr>
              <w:t xml:space="preserve"> metrics inform a system</w:t>
            </w:r>
            <w:r w:rsidRPr="00134191">
              <w:rPr>
                <w:rFonts w:ascii="Arial" w:eastAsia="Arial" w:hAnsi="Arial" w:cs="Arial"/>
                <w:color w:val="auto"/>
                <w:sz w:val="16"/>
                <w:szCs w:val="16"/>
              </w:rPr>
              <w:t xml:space="preserve"> for regularly</w:t>
            </w:r>
            <w:r w:rsidRPr="00134191">
              <w:rPr>
                <w:rFonts w:ascii="Arial" w:eastAsia="Arial" w:hAnsi="Arial" w:cs="Arial"/>
                <w:b/>
                <w:color w:val="auto"/>
                <w:sz w:val="16"/>
                <w:szCs w:val="16"/>
              </w:rPr>
              <w:t xml:space="preserve"> tracking data that can inform</w:t>
            </w:r>
            <w:r w:rsidRPr="00134191">
              <w:rPr>
                <w:rFonts w:ascii="Arial" w:eastAsia="Arial" w:hAnsi="Arial" w:cs="Arial"/>
                <w:color w:val="auto"/>
                <w:sz w:val="16"/>
                <w:szCs w:val="16"/>
              </w:rPr>
              <w:t xml:space="preserve"> program improvement</w:t>
            </w:r>
            <w:r>
              <w:rPr>
                <w:rFonts w:ascii="Arial" w:eastAsia="Arial" w:hAnsi="Arial" w:cs="Arial"/>
                <w:color w:val="auto"/>
                <w:sz w:val="16"/>
                <w:szCs w:val="16"/>
              </w:rPr>
              <w:t>.</w:t>
            </w:r>
          </w:p>
          <w:p w14:paraId="38162293" w14:textId="77777777" w:rsidR="00AF5F31" w:rsidRDefault="00AF5F31" w:rsidP="00004E76">
            <w:pPr>
              <w:spacing w:before="120" w:after="120" w:line="240" w:lineRule="auto"/>
              <w:rPr>
                <w:rFonts w:ascii="Arial" w:eastAsia="Arial" w:hAnsi="Arial" w:cs="Arial"/>
                <w:color w:val="auto"/>
                <w:sz w:val="16"/>
                <w:szCs w:val="16"/>
              </w:rPr>
            </w:pPr>
          </w:p>
          <w:p w14:paraId="44393612" w14:textId="77777777" w:rsidR="00AF5F31" w:rsidRPr="00D22A8C" w:rsidRDefault="00AF5F31" w:rsidP="00004E76">
            <w:pPr>
              <w:spacing w:before="120" w:after="120" w:line="240" w:lineRule="auto"/>
              <w:rPr>
                <w:rFonts w:ascii="Arial" w:eastAsia="Arial" w:hAnsi="Arial" w:cs="Arial"/>
                <w:color w:val="auto"/>
                <w:sz w:val="16"/>
                <w:szCs w:val="16"/>
              </w:rPr>
            </w:pPr>
            <w:r w:rsidRPr="00134191">
              <w:rPr>
                <w:rFonts w:ascii="Arial" w:eastAsia="Arial" w:hAnsi="Arial" w:cs="Arial"/>
                <w:color w:val="auto"/>
                <w:sz w:val="16"/>
                <w:szCs w:val="16"/>
              </w:rPr>
              <w:t xml:space="preserve">Data </w:t>
            </w:r>
            <w:r>
              <w:rPr>
                <w:rFonts w:ascii="Arial" w:eastAsia="Arial" w:hAnsi="Arial" w:cs="Arial"/>
                <w:color w:val="auto"/>
                <w:sz w:val="16"/>
                <w:szCs w:val="16"/>
              </w:rPr>
              <w:t>are</w:t>
            </w:r>
            <w:r w:rsidRPr="00134191">
              <w:rPr>
                <w:rFonts w:ascii="Arial" w:eastAsia="Arial" w:hAnsi="Arial" w:cs="Arial"/>
                <w:color w:val="auto"/>
                <w:sz w:val="16"/>
                <w:szCs w:val="16"/>
              </w:rPr>
              <w:t xml:space="preserve"> used to inform program imp</w:t>
            </w:r>
            <w:r>
              <w:rPr>
                <w:rFonts w:ascii="Arial" w:eastAsia="Arial" w:hAnsi="Arial" w:cs="Arial"/>
                <w:color w:val="auto"/>
                <w:sz w:val="16"/>
                <w:szCs w:val="16"/>
              </w:rPr>
              <w:t>rovement with regard to improving</w:t>
            </w:r>
            <w:r w:rsidRPr="00134191">
              <w:rPr>
                <w:rFonts w:ascii="Arial" w:eastAsia="Arial" w:hAnsi="Arial" w:cs="Arial"/>
                <w:color w:val="auto"/>
                <w:sz w:val="16"/>
                <w:szCs w:val="16"/>
              </w:rPr>
              <w:t xml:space="preserve"> student outcomes and employer expectations.</w:t>
            </w:r>
          </w:p>
        </w:tc>
        <w:tc>
          <w:tcPr>
            <w:tcW w:w="3060" w:type="dxa"/>
            <w:tcBorders>
              <w:top w:val="single" w:sz="12" w:space="0" w:color="000000"/>
              <w:left w:val="single" w:sz="4" w:space="0" w:color="000000"/>
              <w:bottom w:val="single" w:sz="4" w:space="0" w:color="000000"/>
              <w:right w:val="single" w:sz="4" w:space="0" w:color="000000"/>
            </w:tcBorders>
            <w:shd w:val="clear" w:color="auto" w:fill="auto"/>
            <w:tcMar>
              <w:left w:w="115" w:type="dxa"/>
              <w:right w:w="115" w:type="dxa"/>
            </w:tcMar>
          </w:tcPr>
          <w:p w14:paraId="61DC341E" w14:textId="77777777" w:rsidR="00AF5F31" w:rsidRPr="00134191" w:rsidRDefault="00AF5F31" w:rsidP="00004E76">
            <w:pPr>
              <w:spacing w:before="120" w:after="120" w:line="240" w:lineRule="auto"/>
              <w:rPr>
                <w:rFonts w:ascii="Arial" w:eastAsia="Arial" w:hAnsi="Arial" w:cs="Arial"/>
                <w:b/>
                <w:color w:val="auto"/>
                <w:sz w:val="16"/>
                <w:szCs w:val="16"/>
              </w:rPr>
            </w:pPr>
            <w:r w:rsidRPr="00134191">
              <w:rPr>
                <w:rFonts w:ascii="Arial" w:eastAsia="Arial" w:hAnsi="Arial" w:cs="Arial"/>
                <w:b/>
                <w:color w:val="auto"/>
                <w:sz w:val="16"/>
                <w:szCs w:val="16"/>
              </w:rPr>
              <w:t>Progress monitoring and data review is systematized to inform program improvement.</w:t>
            </w:r>
          </w:p>
          <w:p w14:paraId="57C84C19" w14:textId="77777777" w:rsidR="00AF5F31" w:rsidRDefault="00AF5F31" w:rsidP="00004E76">
            <w:pPr>
              <w:spacing w:before="120" w:after="120" w:line="240" w:lineRule="auto"/>
              <w:rPr>
                <w:rFonts w:ascii="Arial" w:eastAsia="Arial" w:hAnsi="Arial" w:cs="Arial"/>
                <w:color w:val="auto"/>
                <w:sz w:val="16"/>
                <w:szCs w:val="16"/>
              </w:rPr>
            </w:pPr>
          </w:p>
          <w:p w14:paraId="3A1C35D2" w14:textId="77777777" w:rsidR="00AF5F31" w:rsidRPr="00134191" w:rsidRDefault="00AF5F31" w:rsidP="00004E76">
            <w:pPr>
              <w:spacing w:before="120" w:after="120" w:line="240" w:lineRule="auto"/>
              <w:rPr>
                <w:rFonts w:ascii="Times New Roman" w:eastAsia="Times New Roman" w:hAnsi="Times New Roman" w:cs="Times New Roman"/>
                <w:color w:val="auto"/>
                <w:sz w:val="24"/>
                <w:szCs w:val="24"/>
              </w:rPr>
            </w:pPr>
            <w:r w:rsidRPr="00134191">
              <w:rPr>
                <w:rFonts w:ascii="Arial" w:eastAsia="Arial" w:hAnsi="Arial" w:cs="Arial"/>
                <w:color w:val="auto"/>
                <w:sz w:val="16"/>
                <w:szCs w:val="16"/>
              </w:rPr>
              <w:t xml:space="preserve">Data </w:t>
            </w:r>
            <w:r>
              <w:rPr>
                <w:rFonts w:ascii="Arial" w:eastAsia="Arial" w:hAnsi="Arial" w:cs="Arial"/>
                <w:color w:val="auto"/>
                <w:sz w:val="16"/>
                <w:szCs w:val="16"/>
              </w:rPr>
              <w:t>are</w:t>
            </w:r>
            <w:r w:rsidRPr="00134191">
              <w:rPr>
                <w:rFonts w:ascii="Arial" w:eastAsia="Arial" w:hAnsi="Arial" w:cs="Arial"/>
                <w:color w:val="auto"/>
                <w:sz w:val="16"/>
                <w:szCs w:val="16"/>
              </w:rPr>
              <w:t xml:space="preserve"> used to enhance employers’ return on investment, students’ skill attainment and certifications, and system design.</w:t>
            </w:r>
          </w:p>
        </w:tc>
      </w:tr>
    </w:tbl>
    <w:p w14:paraId="0C6D4CDD" w14:textId="77777777" w:rsidR="00AF5F31" w:rsidRDefault="00AF5F31" w:rsidP="00AF5F31">
      <w:pPr>
        <w:spacing w:after="0" w:line="240" w:lineRule="auto"/>
        <w:rPr>
          <w:rFonts w:ascii="Times New Roman" w:eastAsia="Times New Roman" w:hAnsi="Times New Roman" w:cs="Times New Roman"/>
          <w:sz w:val="24"/>
          <w:szCs w:val="24"/>
        </w:rPr>
      </w:pPr>
    </w:p>
    <w:p w14:paraId="582A66A4" w14:textId="77777777" w:rsidR="00AF5F31" w:rsidRDefault="00AF5F31" w:rsidP="00AF5F31">
      <w:pPr>
        <w:spacing w:line="240" w:lineRule="auto"/>
        <w:rPr>
          <w:rFonts w:ascii="Times New Roman" w:eastAsia="Times New Roman" w:hAnsi="Times New Roman" w:cs="Times New Roman"/>
          <w:sz w:val="24"/>
          <w:szCs w:val="24"/>
        </w:rPr>
      </w:pPr>
    </w:p>
    <w:p w14:paraId="6DB08FCC" w14:textId="77777777" w:rsidR="00AF5F31" w:rsidRDefault="00AF5F31" w:rsidP="00AF5F31"/>
    <w:p w14:paraId="2989665E" w14:textId="77777777" w:rsidR="005F0B28" w:rsidRDefault="005F0B28"/>
    <w:sectPr w:rsidR="005F0B28" w:rsidSect="00033ECF">
      <w:footerReference w:type="default" r:id="rId6"/>
      <w:pgSz w:w="20160" w:h="12240" w:orient="landscape"/>
      <w:pgMar w:top="864" w:right="576" w:bottom="864" w:left="1152"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utigerLTStd-LightC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FA4E" w14:textId="77777777" w:rsidR="006719BD" w:rsidRDefault="00A0747D">
    <w:pPr>
      <w:tabs>
        <w:tab w:val="center" w:pos="4680"/>
        <w:tab w:val="right" w:pos="9360"/>
      </w:tabs>
      <w:spacing w:after="0" w:line="240" w:lineRule="auto"/>
    </w:pPr>
    <w:r>
      <w:t>GLCCPP – Leadership/Governance Assessment – v.</w:t>
    </w:r>
    <w:r>
      <w:t>9</w:t>
    </w:r>
    <w:r>
      <w:t xml:space="preserve"> Working Draft – Not for Public Distribution </w:t>
    </w:r>
    <w:r>
      <w:t>03</w:t>
    </w:r>
    <w:r>
      <w:t>31</w:t>
    </w:r>
    <w:r>
      <w:t>17</w:t>
    </w:r>
    <w:r>
      <w:tab/>
    </w:r>
    <w:r>
      <w:tab/>
    </w:r>
    <w:r>
      <w:tab/>
    </w:r>
    <w:r>
      <w:tab/>
    </w:r>
    <w:r>
      <w:tab/>
    </w:r>
    <w:r>
      <w:tab/>
    </w:r>
    <w:r>
      <w:tab/>
    </w:r>
    <w:r>
      <w:fldChar w:fldCharType="begin"/>
    </w:r>
    <w:r>
      <w:instrText>PAGE</w:instrText>
    </w:r>
    <w:r>
      <w:fldChar w:fldCharType="separate"/>
    </w:r>
    <w:r>
      <w:rPr>
        <w:noProof/>
      </w:rPr>
      <w:t>1</w:t>
    </w:r>
    <w:r>
      <w:fldChar w:fldCharType="end"/>
    </w:r>
  </w:p>
  <w:p w14:paraId="49BF4A7E" w14:textId="77777777" w:rsidR="006719BD" w:rsidRDefault="00A0747D">
    <w:pPr>
      <w:tabs>
        <w:tab w:val="right" w:pos="14040"/>
      </w:tabs>
      <w:spacing w:after="458" w:line="240" w:lineRule="auto"/>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F9F"/>
    <w:multiLevelType w:val="hybridMultilevel"/>
    <w:tmpl w:val="97BC7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8106C19"/>
    <w:multiLevelType w:val="hybridMultilevel"/>
    <w:tmpl w:val="9102A2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7FD5744E"/>
    <w:multiLevelType w:val="hybridMultilevel"/>
    <w:tmpl w:val="5D3AF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31"/>
    <w:rsid w:val="00054590"/>
    <w:rsid w:val="002C2CEE"/>
    <w:rsid w:val="00312536"/>
    <w:rsid w:val="005F0B28"/>
    <w:rsid w:val="007F439B"/>
    <w:rsid w:val="00A0747D"/>
    <w:rsid w:val="00AF5F31"/>
    <w:rsid w:val="00B8158A"/>
    <w:rsid w:val="00C13A7D"/>
    <w:rsid w:val="00E56A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1F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F5F31"/>
    <w:pPr>
      <w:widowControl w:val="0"/>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4243</Words>
  <Characters>24187</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2017-04-04T11:49:00Z</dcterms:created>
  <dcterms:modified xsi:type="dcterms:W3CDTF">2017-04-04T11:53:00Z</dcterms:modified>
</cp:coreProperties>
</file>